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E3" w:rsidRDefault="00366AE3">
      <w:pPr>
        <w:rPr>
          <w:sz w:val="28"/>
          <w:szCs w:val="28"/>
        </w:rPr>
      </w:pPr>
    </w:p>
    <w:p w:rsidR="00AC3653" w:rsidRPr="005B6222" w:rsidRDefault="009244BD">
      <w:pPr>
        <w:rPr>
          <w:sz w:val="28"/>
          <w:szCs w:val="28"/>
        </w:rPr>
      </w:pPr>
      <w:r w:rsidRPr="005B6222">
        <w:rPr>
          <w:sz w:val="28"/>
          <w:szCs w:val="28"/>
        </w:rPr>
        <w:t xml:space="preserve">Kunstlandschaft – </w:t>
      </w:r>
      <w:proofErr w:type="spellStart"/>
      <w:r w:rsidRPr="005B6222">
        <w:rPr>
          <w:sz w:val="28"/>
          <w:szCs w:val="28"/>
        </w:rPr>
        <w:t>artistic</w:t>
      </w:r>
      <w:proofErr w:type="spellEnd"/>
      <w:r w:rsidRPr="005B6222">
        <w:rPr>
          <w:sz w:val="28"/>
          <w:szCs w:val="28"/>
        </w:rPr>
        <w:t xml:space="preserve"> </w:t>
      </w:r>
      <w:proofErr w:type="spellStart"/>
      <w:r w:rsidRPr="005B6222">
        <w:rPr>
          <w:sz w:val="28"/>
          <w:szCs w:val="28"/>
        </w:rPr>
        <w:t>landscape</w:t>
      </w:r>
      <w:proofErr w:type="spellEnd"/>
    </w:p>
    <w:p w:rsidR="00366AE3" w:rsidRDefault="00366AE3">
      <w:pPr>
        <w:rPr>
          <w:sz w:val="24"/>
          <w:szCs w:val="24"/>
        </w:rPr>
      </w:pPr>
      <w:proofErr w:type="spellStart"/>
      <w:r>
        <w:rPr>
          <w:sz w:val="24"/>
          <w:szCs w:val="24"/>
        </w:rPr>
        <w:t>Literature</w:t>
      </w:r>
      <w:proofErr w:type="spellEnd"/>
      <w:r>
        <w:rPr>
          <w:sz w:val="24"/>
          <w:szCs w:val="24"/>
        </w:rPr>
        <w:t>:</w:t>
      </w:r>
    </w:p>
    <w:p w:rsidR="00DA07A2" w:rsidRDefault="009244BD">
      <w:pPr>
        <w:rPr>
          <w:sz w:val="24"/>
          <w:szCs w:val="24"/>
        </w:rPr>
      </w:pPr>
      <w:r w:rsidRPr="005B6222">
        <w:rPr>
          <w:sz w:val="24"/>
          <w:szCs w:val="24"/>
        </w:rPr>
        <w:t>Ute Engel: Kunstgeographie und Kunstlandschaft im internationalen Diskurs</w:t>
      </w:r>
      <w:r w:rsidR="00DA07A2">
        <w:rPr>
          <w:sz w:val="24"/>
          <w:szCs w:val="24"/>
        </w:rPr>
        <w:t xml:space="preserve">. </w:t>
      </w:r>
      <w:r w:rsidR="00DA07A2" w:rsidRPr="00DA07A2">
        <w:rPr>
          <w:sz w:val="24"/>
          <w:szCs w:val="24"/>
        </w:rPr>
        <w:t>Ein Literaturbericht</w:t>
      </w:r>
      <w:r w:rsidRPr="00DA07A2">
        <w:rPr>
          <w:sz w:val="24"/>
          <w:szCs w:val="24"/>
        </w:rPr>
        <w:t xml:space="preserve">, </w:t>
      </w:r>
      <w:r w:rsidR="00DA07A2">
        <w:rPr>
          <w:sz w:val="24"/>
          <w:szCs w:val="24"/>
        </w:rPr>
        <w:t xml:space="preserve">in: </w:t>
      </w:r>
      <w:r w:rsidR="009D0C98" w:rsidRPr="00DA07A2">
        <w:rPr>
          <w:sz w:val="24"/>
          <w:szCs w:val="24"/>
        </w:rPr>
        <w:t xml:space="preserve">Jahrbuch für Regionalgeschichte </w:t>
      </w:r>
      <w:r w:rsidR="00DA07A2" w:rsidRPr="00DA07A2">
        <w:rPr>
          <w:sz w:val="24"/>
          <w:szCs w:val="24"/>
        </w:rPr>
        <w:t xml:space="preserve">27, </w:t>
      </w:r>
      <w:r w:rsidRPr="00DA07A2">
        <w:rPr>
          <w:sz w:val="24"/>
          <w:szCs w:val="24"/>
        </w:rPr>
        <w:t>2009</w:t>
      </w:r>
      <w:r w:rsidR="00DA07A2" w:rsidRPr="00DA07A2">
        <w:rPr>
          <w:sz w:val="24"/>
          <w:szCs w:val="24"/>
        </w:rPr>
        <w:t>, pp. 109-120</w:t>
      </w:r>
      <w:r w:rsidR="006F4FCF" w:rsidRPr="00DA07A2">
        <w:rPr>
          <w:sz w:val="24"/>
          <w:szCs w:val="24"/>
        </w:rPr>
        <w:t xml:space="preserve">; </w:t>
      </w:r>
    </w:p>
    <w:p w:rsidR="009244BD" w:rsidRPr="007A65FC" w:rsidRDefault="006F4FCF">
      <w:pPr>
        <w:rPr>
          <w:sz w:val="24"/>
          <w:szCs w:val="24"/>
          <w:lang w:val="en-US"/>
        </w:rPr>
      </w:pPr>
      <w:proofErr w:type="spellStart"/>
      <w:r w:rsidRPr="00DA07A2">
        <w:rPr>
          <w:sz w:val="24"/>
          <w:szCs w:val="24"/>
        </w:rPr>
        <w:t>eadem</w:t>
      </w:r>
      <w:proofErr w:type="spellEnd"/>
      <w:r w:rsidRPr="00DA07A2">
        <w:rPr>
          <w:sz w:val="24"/>
          <w:szCs w:val="24"/>
        </w:rPr>
        <w:t xml:space="preserve">: </w:t>
      </w:r>
      <w:r w:rsidR="00DA07A2" w:rsidRPr="00DA07A2">
        <w:rPr>
          <w:sz w:val="24"/>
          <w:szCs w:val="24"/>
        </w:rPr>
        <w:t xml:space="preserve">Kunstlandschaft und Kunstgeschichte. Methodische Probleme und neuere Perspektiven, in: F. Felten/ H. Müller/H. </w:t>
      </w:r>
      <w:r w:rsidR="00DA07A2">
        <w:rPr>
          <w:sz w:val="24"/>
          <w:szCs w:val="24"/>
        </w:rPr>
        <w:t>Ochs (Hrsg.): Landschaft(en</w:t>
      </w:r>
      <w:r w:rsidR="009244BD" w:rsidRPr="00DA07A2">
        <w:rPr>
          <w:sz w:val="24"/>
          <w:szCs w:val="24"/>
        </w:rPr>
        <w:t>)</w:t>
      </w:r>
      <w:r w:rsidR="00DA07A2">
        <w:rPr>
          <w:sz w:val="24"/>
          <w:szCs w:val="24"/>
        </w:rPr>
        <w:t xml:space="preserve">. </w:t>
      </w:r>
      <w:proofErr w:type="spellStart"/>
      <w:r w:rsidR="00DA07A2" w:rsidRPr="007A65FC">
        <w:rPr>
          <w:sz w:val="24"/>
          <w:szCs w:val="24"/>
          <w:lang w:val="en-US"/>
        </w:rPr>
        <w:t>Begriffe</w:t>
      </w:r>
      <w:proofErr w:type="spellEnd"/>
      <w:r w:rsidR="00DA07A2" w:rsidRPr="007A65FC">
        <w:rPr>
          <w:sz w:val="24"/>
          <w:szCs w:val="24"/>
          <w:lang w:val="en-US"/>
        </w:rPr>
        <w:t xml:space="preserve"> – </w:t>
      </w:r>
      <w:proofErr w:type="spellStart"/>
      <w:r w:rsidR="00DA07A2" w:rsidRPr="007A65FC">
        <w:rPr>
          <w:sz w:val="24"/>
          <w:szCs w:val="24"/>
          <w:lang w:val="en-US"/>
        </w:rPr>
        <w:t>Formen</w:t>
      </w:r>
      <w:proofErr w:type="spellEnd"/>
      <w:r w:rsidR="00DA07A2" w:rsidRPr="007A65FC">
        <w:rPr>
          <w:sz w:val="24"/>
          <w:szCs w:val="24"/>
          <w:lang w:val="en-US"/>
        </w:rPr>
        <w:t xml:space="preserve"> – </w:t>
      </w:r>
      <w:proofErr w:type="spellStart"/>
      <w:r w:rsidR="00DA07A2" w:rsidRPr="007A65FC">
        <w:rPr>
          <w:sz w:val="24"/>
          <w:szCs w:val="24"/>
          <w:lang w:val="en-US"/>
        </w:rPr>
        <w:t>Implikationen</w:t>
      </w:r>
      <w:proofErr w:type="spellEnd"/>
      <w:r w:rsidR="00DA07A2" w:rsidRPr="007A65FC">
        <w:rPr>
          <w:sz w:val="24"/>
          <w:szCs w:val="24"/>
          <w:lang w:val="en-US"/>
        </w:rPr>
        <w:t>, Wiesbaden 2012, S. 87-114</w:t>
      </w:r>
    </w:p>
    <w:p w:rsidR="00DA07A2" w:rsidRDefault="00DA07A2">
      <w:pPr>
        <w:rPr>
          <w:sz w:val="24"/>
          <w:szCs w:val="24"/>
          <w:lang w:val="en-US"/>
        </w:rPr>
      </w:pPr>
    </w:p>
    <w:p w:rsidR="009244BD" w:rsidRPr="00366AE3" w:rsidRDefault="00DA07A2">
      <w:pPr>
        <w:rPr>
          <w:i/>
          <w:iCs/>
          <w:sz w:val="24"/>
          <w:szCs w:val="24"/>
          <w:lang w:val="en-US"/>
        </w:rPr>
      </w:pPr>
      <w:bookmarkStart w:id="0" w:name="_GoBack"/>
      <w:r w:rsidRPr="00366AE3">
        <w:rPr>
          <w:i/>
          <w:iCs/>
          <w:sz w:val="24"/>
          <w:szCs w:val="24"/>
          <w:lang w:val="en-US"/>
        </w:rPr>
        <w:t>R</w:t>
      </w:r>
      <w:r w:rsidR="009244BD" w:rsidRPr="00366AE3">
        <w:rPr>
          <w:i/>
          <w:iCs/>
          <w:sz w:val="24"/>
          <w:szCs w:val="24"/>
          <w:lang w:val="en-US"/>
        </w:rPr>
        <w:t>egional characteristics of art – art as an indicator of regional identity</w:t>
      </w:r>
    </w:p>
    <w:bookmarkEnd w:id="0"/>
    <w:p w:rsidR="009244BD" w:rsidRPr="005B6222" w:rsidRDefault="009244BD">
      <w:pPr>
        <w:rPr>
          <w:sz w:val="24"/>
          <w:szCs w:val="24"/>
          <w:lang w:val="en-US"/>
        </w:rPr>
      </w:pPr>
      <w:r w:rsidRPr="00DA07A2">
        <w:rPr>
          <w:sz w:val="24"/>
          <w:szCs w:val="24"/>
          <w:lang w:val="en-US"/>
        </w:rPr>
        <w:t>Early 20th cent.</w:t>
      </w:r>
      <w:r w:rsidRPr="005B6222">
        <w:rPr>
          <w:sz w:val="24"/>
          <w:szCs w:val="24"/>
          <w:lang w:val="en-US"/>
        </w:rPr>
        <w:t>: House types, connection between architectural forms and geographic/climatic factors</w:t>
      </w:r>
    </w:p>
    <w:p w:rsidR="009244BD" w:rsidRDefault="009244BD">
      <w:pPr>
        <w:rPr>
          <w:sz w:val="24"/>
          <w:szCs w:val="24"/>
          <w:lang w:val="en-US"/>
        </w:rPr>
      </w:pPr>
      <w:r w:rsidRPr="005B6222">
        <w:rPr>
          <w:sz w:val="24"/>
          <w:szCs w:val="24"/>
          <w:lang w:val="en-US"/>
        </w:rPr>
        <w:t>1920s: Characteristics of art according to characteristics of the region, with ethnic components</w:t>
      </w:r>
      <w:r w:rsidR="007A65FC">
        <w:rPr>
          <w:sz w:val="24"/>
          <w:szCs w:val="24"/>
          <w:lang w:val="en-US"/>
        </w:rPr>
        <w:t>, form a “</w:t>
      </w:r>
      <w:proofErr w:type="spellStart"/>
      <w:r w:rsidR="007A65FC">
        <w:rPr>
          <w:sz w:val="24"/>
          <w:szCs w:val="24"/>
          <w:lang w:val="en-US"/>
        </w:rPr>
        <w:t>Kunstlandschaft</w:t>
      </w:r>
      <w:proofErr w:type="spellEnd"/>
      <w:r w:rsidR="007A65FC">
        <w:rPr>
          <w:sz w:val="24"/>
          <w:szCs w:val="24"/>
          <w:lang w:val="en-US"/>
        </w:rPr>
        <w:t>”</w:t>
      </w:r>
    </w:p>
    <w:p w:rsidR="007A65FC" w:rsidRPr="005B6222" w:rsidRDefault="007A65FC">
      <w:pPr>
        <w:rPr>
          <w:sz w:val="24"/>
          <w:szCs w:val="24"/>
          <w:lang w:val="en-US"/>
        </w:rPr>
      </w:pPr>
      <w:r>
        <w:rPr>
          <w:sz w:val="24"/>
          <w:szCs w:val="24"/>
          <w:lang w:val="en-US"/>
        </w:rPr>
        <w:t>1930s: Abuse of the term “</w:t>
      </w:r>
      <w:proofErr w:type="spellStart"/>
      <w:r>
        <w:rPr>
          <w:sz w:val="24"/>
          <w:szCs w:val="24"/>
          <w:lang w:val="en-US"/>
        </w:rPr>
        <w:t>Kunstlandschaft</w:t>
      </w:r>
      <w:proofErr w:type="spellEnd"/>
      <w:r>
        <w:rPr>
          <w:sz w:val="24"/>
          <w:szCs w:val="24"/>
          <w:lang w:val="en-US"/>
        </w:rPr>
        <w:t>” for nationalist political claims as propagated by the NSDAP (“</w:t>
      </w:r>
      <w:proofErr w:type="spellStart"/>
      <w:r>
        <w:rPr>
          <w:sz w:val="24"/>
          <w:szCs w:val="24"/>
          <w:lang w:val="en-US"/>
        </w:rPr>
        <w:t>deutscher</w:t>
      </w:r>
      <w:proofErr w:type="spellEnd"/>
      <w:r>
        <w:rPr>
          <w:sz w:val="24"/>
          <w:szCs w:val="24"/>
          <w:lang w:val="en-US"/>
        </w:rPr>
        <w:t xml:space="preserve"> </w:t>
      </w:r>
      <w:proofErr w:type="spellStart"/>
      <w:r>
        <w:rPr>
          <w:sz w:val="24"/>
          <w:szCs w:val="24"/>
          <w:lang w:val="en-US"/>
        </w:rPr>
        <w:t>Kulturboden</w:t>
      </w:r>
      <w:proofErr w:type="spellEnd"/>
      <w:r>
        <w:rPr>
          <w:sz w:val="24"/>
          <w:szCs w:val="24"/>
          <w:lang w:val="en-US"/>
        </w:rPr>
        <w:t>”)</w:t>
      </w:r>
    </w:p>
    <w:p w:rsidR="009244BD" w:rsidRPr="005B6222" w:rsidRDefault="009244BD">
      <w:pPr>
        <w:rPr>
          <w:sz w:val="24"/>
          <w:szCs w:val="24"/>
          <w:lang w:val="en-US"/>
        </w:rPr>
      </w:pPr>
      <w:r w:rsidRPr="005B6222">
        <w:rPr>
          <w:sz w:val="24"/>
          <w:szCs w:val="24"/>
          <w:lang w:val="en-US"/>
        </w:rPr>
        <w:t xml:space="preserve">1960s Revision of the notion of constant stylistic features in a geographic space (Kenneth Clark/Reiner </w:t>
      </w:r>
      <w:proofErr w:type="spellStart"/>
      <w:r w:rsidRPr="005B6222">
        <w:rPr>
          <w:sz w:val="24"/>
          <w:szCs w:val="24"/>
          <w:lang w:val="en-US"/>
        </w:rPr>
        <w:t>Hausherr</w:t>
      </w:r>
      <w:proofErr w:type="spellEnd"/>
      <w:r w:rsidRPr="005B6222">
        <w:rPr>
          <w:sz w:val="24"/>
          <w:szCs w:val="24"/>
          <w:lang w:val="en-US"/>
        </w:rPr>
        <w:t xml:space="preserve">) </w:t>
      </w:r>
    </w:p>
    <w:p w:rsidR="009244BD" w:rsidRPr="005B6222" w:rsidRDefault="009244BD">
      <w:pPr>
        <w:rPr>
          <w:sz w:val="24"/>
          <w:szCs w:val="24"/>
          <w:lang w:val="en-US"/>
        </w:rPr>
      </w:pPr>
      <w:r w:rsidRPr="005B6222">
        <w:rPr>
          <w:sz w:val="24"/>
          <w:szCs w:val="24"/>
          <w:lang w:val="en-US"/>
        </w:rPr>
        <w:t xml:space="preserve">1980s: </w:t>
      </w:r>
      <w:proofErr w:type="spellStart"/>
      <w:r w:rsidRPr="005B6222">
        <w:rPr>
          <w:sz w:val="24"/>
          <w:szCs w:val="24"/>
          <w:lang w:val="en-US"/>
        </w:rPr>
        <w:t>Rhein</w:t>
      </w:r>
      <w:proofErr w:type="spellEnd"/>
      <w:r w:rsidRPr="005B6222">
        <w:rPr>
          <w:sz w:val="24"/>
          <w:szCs w:val="24"/>
          <w:lang w:val="en-US"/>
        </w:rPr>
        <w:t xml:space="preserve"> und Maas. Space of action, regional factors in the making of medieval art: Centers, workshops, markets</w:t>
      </w:r>
    </w:p>
    <w:p w:rsidR="009244BD" w:rsidRPr="005B6222" w:rsidRDefault="009244BD">
      <w:pPr>
        <w:rPr>
          <w:sz w:val="24"/>
          <w:szCs w:val="24"/>
          <w:lang w:val="en-US"/>
        </w:rPr>
      </w:pPr>
      <w:r w:rsidRPr="005B6222">
        <w:rPr>
          <w:sz w:val="24"/>
          <w:szCs w:val="24"/>
          <w:lang w:val="en-US"/>
        </w:rPr>
        <w:t xml:space="preserve">1989ff: Revival of a “Geography of Art” in </w:t>
      </w:r>
      <w:proofErr w:type="gramStart"/>
      <w:r w:rsidRPr="005B6222">
        <w:rPr>
          <w:sz w:val="24"/>
          <w:szCs w:val="24"/>
          <w:lang w:val="en-US"/>
        </w:rPr>
        <w:t>eastern</w:t>
      </w:r>
      <w:proofErr w:type="gramEnd"/>
      <w:r w:rsidRPr="005B6222">
        <w:rPr>
          <w:sz w:val="24"/>
          <w:szCs w:val="24"/>
          <w:lang w:val="en-US"/>
        </w:rPr>
        <w:t xml:space="preserve"> Europe, connected with east European national indepen</w:t>
      </w:r>
      <w:r w:rsidR="00A10C02">
        <w:rPr>
          <w:sz w:val="24"/>
          <w:szCs w:val="24"/>
          <w:lang w:val="en-US"/>
        </w:rPr>
        <w:t>den</w:t>
      </w:r>
      <w:r w:rsidRPr="005B6222">
        <w:rPr>
          <w:sz w:val="24"/>
          <w:szCs w:val="24"/>
          <w:lang w:val="en-US"/>
        </w:rPr>
        <w:t>ce. Thomas da Costa Kaufmann: A medieval and early moder</w:t>
      </w:r>
      <w:r w:rsidR="00A10C02">
        <w:rPr>
          <w:sz w:val="24"/>
          <w:szCs w:val="24"/>
          <w:lang w:val="en-US"/>
        </w:rPr>
        <w:t>n</w:t>
      </w:r>
      <w:r w:rsidRPr="005B6222">
        <w:rPr>
          <w:sz w:val="24"/>
          <w:szCs w:val="24"/>
          <w:lang w:val="en-US"/>
        </w:rPr>
        <w:t xml:space="preserve"> region of artistic interaction can be seen in Central Europe rather than East Central Europe.</w:t>
      </w:r>
    </w:p>
    <w:p w:rsidR="006624C1" w:rsidRPr="007A65FC" w:rsidRDefault="006624C1">
      <w:pPr>
        <w:rPr>
          <w:i/>
          <w:iCs/>
          <w:sz w:val="24"/>
          <w:szCs w:val="24"/>
          <w:lang w:val="en-US"/>
        </w:rPr>
      </w:pPr>
      <w:r w:rsidRPr="007A65FC">
        <w:rPr>
          <w:i/>
          <w:iCs/>
          <w:sz w:val="24"/>
          <w:szCs w:val="24"/>
          <w:lang w:val="en-US"/>
        </w:rPr>
        <w:t xml:space="preserve">Individual Studies: </w:t>
      </w:r>
    </w:p>
    <w:p w:rsidR="009244BD" w:rsidRPr="005B6222" w:rsidRDefault="006624C1" w:rsidP="006624C1">
      <w:pPr>
        <w:rPr>
          <w:sz w:val="24"/>
          <w:szCs w:val="24"/>
          <w:lang w:val="en-US"/>
        </w:rPr>
      </w:pPr>
      <w:r w:rsidRPr="005B6222">
        <w:rPr>
          <w:sz w:val="24"/>
          <w:szCs w:val="24"/>
          <w:lang w:val="en-US"/>
        </w:rPr>
        <w:t xml:space="preserve">Christophe Herrmann: </w:t>
      </w:r>
      <w:proofErr w:type="spellStart"/>
      <w:r w:rsidRPr="005B6222">
        <w:rPr>
          <w:sz w:val="24"/>
          <w:szCs w:val="24"/>
          <w:lang w:val="en-US"/>
        </w:rPr>
        <w:t>Preußenland</w:t>
      </w:r>
      <w:proofErr w:type="spellEnd"/>
      <w:r w:rsidRPr="005B6222">
        <w:rPr>
          <w:sz w:val="24"/>
          <w:szCs w:val="24"/>
          <w:lang w:val="en-US"/>
        </w:rPr>
        <w:t>. Empirical study with mapping of architectural features, conclusions on paths of development</w:t>
      </w:r>
    </w:p>
    <w:p w:rsidR="00DB5DBF" w:rsidRPr="005B6222" w:rsidRDefault="006624C1" w:rsidP="006624C1">
      <w:pPr>
        <w:rPr>
          <w:sz w:val="24"/>
          <w:szCs w:val="24"/>
          <w:lang w:val="en-US"/>
        </w:rPr>
      </w:pPr>
      <w:r w:rsidRPr="00A10C02">
        <w:rPr>
          <w:sz w:val="24"/>
          <w:szCs w:val="24"/>
          <w:lang w:val="en-US"/>
        </w:rPr>
        <w:t xml:space="preserve">Brigit </w:t>
      </w:r>
      <w:proofErr w:type="spellStart"/>
      <w:r w:rsidRPr="00A10C02">
        <w:rPr>
          <w:sz w:val="24"/>
          <w:szCs w:val="24"/>
          <w:lang w:val="en-US"/>
        </w:rPr>
        <w:t>Bornemeier</w:t>
      </w:r>
      <w:proofErr w:type="spellEnd"/>
      <w:r w:rsidRPr="00A10C02">
        <w:rPr>
          <w:sz w:val="24"/>
          <w:szCs w:val="24"/>
          <w:lang w:val="en-US"/>
        </w:rPr>
        <w:t xml:space="preserve">: </w:t>
      </w:r>
      <w:proofErr w:type="spellStart"/>
      <w:r w:rsidRPr="00A10C02">
        <w:rPr>
          <w:sz w:val="24"/>
          <w:szCs w:val="24"/>
          <w:lang w:val="en-US"/>
        </w:rPr>
        <w:t>Kunstgeographie</w:t>
      </w:r>
      <w:proofErr w:type="spellEnd"/>
      <w:r w:rsidRPr="00A10C02">
        <w:rPr>
          <w:sz w:val="24"/>
          <w:szCs w:val="24"/>
          <w:lang w:val="en-US"/>
        </w:rPr>
        <w:t xml:space="preserve">. </w:t>
      </w:r>
      <w:r w:rsidRPr="005B6222">
        <w:rPr>
          <w:sz w:val="24"/>
          <w:szCs w:val="24"/>
          <w:lang w:val="en-US"/>
        </w:rPr>
        <w:t>Origins of German Renaissance architecture</w:t>
      </w:r>
      <w:r w:rsidR="00DB5DBF" w:rsidRPr="005B6222">
        <w:rPr>
          <w:sz w:val="24"/>
          <w:szCs w:val="24"/>
          <w:lang w:val="en-US"/>
        </w:rPr>
        <w:t>, on the basis of a large corpus of buildings, however outdated and schematic</w:t>
      </w:r>
    </w:p>
    <w:p w:rsidR="00DB5DBF" w:rsidRPr="005B6222" w:rsidRDefault="00DB5DBF" w:rsidP="006624C1">
      <w:pPr>
        <w:rPr>
          <w:sz w:val="24"/>
          <w:szCs w:val="24"/>
          <w:lang w:val="en-US"/>
        </w:rPr>
      </w:pPr>
      <w:proofErr w:type="spellStart"/>
      <w:r w:rsidRPr="005B6222">
        <w:rPr>
          <w:sz w:val="24"/>
          <w:szCs w:val="24"/>
          <w:lang w:val="en-US"/>
        </w:rPr>
        <w:t>Donat</w:t>
      </w:r>
      <w:proofErr w:type="spellEnd"/>
      <w:r w:rsidRPr="005B6222">
        <w:rPr>
          <w:sz w:val="24"/>
          <w:szCs w:val="24"/>
          <w:lang w:val="en-US"/>
        </w:rPr>
        <w:t xml:space="preserve"> </w:t>
      </w:r>
      <w:proofErr w:type="spellStart"/>
      <w:r w:rsidRPr="005B6222">
        <w:rPr>
          <w:sz w:val="24"/>
          <w:szCs w:val="24"/>
          <w:lang w:val="en-US"/>
        </w:rPr>
        <w:t>Grueninger</w:t>
      </w:r>
      <w:proofErr w:type="spellEnd"/>
      <w:r w:rsidRPr="005B6222">
        <w:rPr>
          <w:sz w:val="24"/>
          <w:szCs w:val="24"/>
          <w:lang w:val="en-US"/>
        </w:rPr>
        <w:t xml:space="preserve">: </w:t>
      </w:r>
      <w:proofErr w:type="spellStart"/>
      <w:r w:rsidRPr="005B6222">
        <w:rPr>
          <w:sz w:val="24"/>
          <w:szCs w:val="24"/>
          <w:lang w:val="en-US"/>
        </w:rPr>
        <w:t>Regionalisierung</w:t>
      </w:r>
      <w:proofErr w:type="spellEnd"/>
      <w:r w:rsidRPr="005B6222">
        <w:rPr>
          <w:sz w:val="24"/>
          <w:szCs w:val="24"/>
          <w:lang w:val="en-US"/>
        </w:rPr>
        <w:t>: Individual actors, art as a product of social networks</w:t>
      </w:r>
    </w:p>
    <w:p w:rsidR="006624C1" w:rsidRPr="005B6222" w:rsidRDefault="00DB5DBF" w:rsidP="006624C1">
      <w:pPr>
        <w:rPr>
          <w:sz w:val="24"/>
          <w:szCs w:val="24"/>
          <w:lang w:val="en-US"/>
        </w:rPr>
      </w:pPr>
      <w:r w:rsidRPr="005B6222">
        <w:rPr>
          <w:sz w:val="24"/>
          <w:szCs w:val="24"/>
          <w:lang w:val="en-US"/>
        </w:rPr>
        <w:t xml:space="preserve">Thomas da Costa Kaufmann (2005): </w:t>
      </w:r>
      <w:proofErr w:type="spellStart"/>
      <w:r w:rsidRPr="005B6222">
        <w:rPr>
          <w:sz w:val="24"/>
          <w:szCs w:val="24"/>
          <w:lang w:val="en-US"/>
        </w:rPr>
        <w:t>Geohistory</w:t>
      </w:r>
      <w:proofErr w:type="spellEnd"/>
      <w:r w:rsidRPr="005B6222">
        <w:rPr>
          <w:sz w:val="24"/>
          <w:szCs w:val="24"/>
          <w:lang w:val="en-US"/>
        </w:rPr>
        <w:t xml:space="preserve"> of Art, mitigating theoretical thrust in </w:t>
      </w:r>
      <w:proofErr w:type="spellStart"/>
      <w:r w:rsidRPr="005B6222">
        <w:rPr>
          <w:sz w:val="24"/>
          <w:szCs w:val="24"/>
          <w:lang w:val="en-US"/>
        </w:rPr>
        <w:t>favour</w:t>
      </w:r>
      <w:proofErr w:type="spellEnd"/>
      <w:r w:rsidRPr="005B6222">
        <w:rPr>
          <w:sz w:val="24"/>
          <w:szCs w:val="24"/>
          <w:lang w:val="en-US"/>
        </w:rPr>
        <w:t xml:space="preserve"> of flexible approaches</w:t>
      </w:r>
    </w:p>
    <w:p w:rsidR="00DB5DBF" w:rsidRPr="005B6222" w:rsidRDefault="00DB5DBF" w:rsidP="00DB5DBF">
      <w:pPr>
        <w:rPr>
          <w:sz w:val="24"/>
          <w:szCs w:val="24"/>
          <w:lang w:val="en-US"/>
        </w:rPr>
      </w:pPr>
      <w:r w:rsidRPr="005B6222">
        <w:rPr>
          <w:sz w:val="24"/>
          <w:szCs w:val="24"/>
          <w:lang w:val="en-US"/>
        </w:rPr>
        <w:lastRenderedPageBreak/>
        <w:t xml:space="preserve">Simone </w:t>
      </w:r>
      <w:proofErr w:type="spellStart"/>
      <w:r w:rsidRPr="005B6222">
        <w:rPr>
          <w:sz w:val="24"/>
          <w:szCs w:val="24"/>
          <w:lang w:val="en-US"/>
        </w:rPr>
        <w:t>Hespers</w:t>
      </w:r>
      <w:proofErr w:type="spellEnd"/>
      <w:r w:rsidRPr="005B6222">
        <w:rPr>
          <w:sz w:val="24"/>
          <w:szCs w:val="24"/>
          <w:lang w:val="en-US"/>
        </w:rPr>
        <w:t xml:space="preserve"> (2007): </w:t>
      </w:r>
      <w:proofErr w:type="spellStart"/>
      <w:r w:rsidRPr="005B6222">
        <w:rPr>
          <w:sz w:val="24"/>
          <w:szCs w:val="24"/>
          <w:lang w:val="en-US"/>
        </w:rPr>
        <w:t>Deconstuction</w:t>
      </w:r>
      <w:proofErr w:type="spellEnd"/>
      <w:r w:rsidRPr="005B6222">
        <w:rPr>
          <w:sz w:val="24"/>
          <w:szCs w:val="24"/>
          <w:lang w:val="en-US"/>
        </w:rPr>
        <w:t xml:space="preserve"> of “</w:t>
      </w:r>
      <w:proofErr w:type="spellStart"/>
      <w:r w:rsidRPr="005B6222">
        <w:rPr>
          <w:sz w:val="24"/>
          <w:szCs w:val="24"/>
          <w:lang w:val="en-US"/>
        </w:rPr>
        <w:t>Kunstlandschaften</w:t>
      </w:r>
      <w:proofErr w:type="spellEnd"/>
      <w:r w:rsidRPr="005B6222">
        <w:rPr>
          <w:sz w:val="24"/>
          <w:szCs w:val="24"/>
          <w:lang w:val="en-US"/>
        </w:rPr>
        <w:t xml:space="preserve">”, which are more myth than productive concepts. Promotes the study of exchange and hybridity rather than </w:t>
      </w:r>
    </w:p>
    <w:p w:rsidR="005452BA" w:rsidRPr="005B6222" w:rsidRDefault="00DB5DBF">
      <w:pPr>
        <w:rPr>
          <w:sz w:val="24"/>
          <w:szCs w:val="24"/>
          <w:lang w:val="en-US"/>
        </w:rPr>
      </w:pPr>
      <w:r w:rsidRPr="007A65FC">
        <w:rPr>
          <w:sz w:val="24"/>
          <w:szCs w:val="24"/>
          <w:lang w:val="en-US"/>
        </w:rPr>
        <w:t>Conference 2004 „</w:t>
      </w:r>
      <w:proofErr w:type="spellStart"/>
      <w:r w:rsidRPr="007A65FC">
        <w:rPr>
          <w:sz w:val="24"/>
          <w:szCs w:val="24"/>
          <w:lang w:val="en-US"/>
        </w:rPr>
        <w:t>Historische</w:t>
      </w:r>
      <w:proofErr w:type="spellEnd"/>
      <w:r w:rsidRPr="007A65FC">
        <w:rPr>
          <w:sz w:val="24"/>
          <w:szCs w:val="24"/>
          <w:lang w:val="en-US"/>
        </w:rPr>
        <w:t xml:space="preserve"> </w:t>
      </w:r>
      <w:proofErr w:type="spellStart"/>
      <w:r w:rsidRPr="007A65FC">
        <w:rPr>
          <w:sz w:val="24"/>
          <w:szCs w:val="24"/>
          <w:lang w:val="en-US"/>
        </w:rPr>
        <w:t>Landschaft</w:t>
      </w:r>
      <w:proofErr w:type="spellEnd"/>
      <w:r w:rsidRPr="007A65FC">
        <w:rPr>
          <w:sz w:val="24"/>
          <w:szCs w:val="24"/>
          <w:lang w:val="en-US"/>
        </w:rPr>
        <w:t xml:space="preserve"> – </w:t>
      </w:r>
      <w:proofErr w:type="spellStart"/>
      <w:r w:rsidRPr="007A65FC">
        <w:rPr>
          <w:sz w:val="24"/>
          <w:szCs w:val="24"/>
          <w:lang w:val="en-US"/>
        </w:rPr>
        <w:t>Kunstlandschaft</w:t>
      </w:r>
      <w:proofErr w:type="spellEnd"/>
      <w:proofErr w:type="gramStart"/>
      <w:r w:rsidRPr="007A65FC">
        <w:rPr>
          <w:sz w:val="24"/>
          <w:szCs w:val="24"/>
          <w:lang w:val="en-US"/>
        </w:rPr>
        <w:t>?“</w:t>
      </w:r>
      <w:proofErr w:type="gramEnd"/>
      <w:r w:rsidRPr="007A65FC">
        <w:rPr>
          <w:sz w:val="24"/>
          <w:szCs w:val="24"/>
          <w:lang w:val="en-US"/>
        </w:rPr>
        <w:t xml:space="preserve">: Upper Rhine Valley. </w:t>
      </w:r>
      <w:r w:rsidRPr="005B6222">
        <w:rPr>
          <w:sz w:val="24"/>
          <w:szCs w:val="24"/>
          <w:lang w:val="en-US"/>
        </w:rPr>
        <w:t xml:space="preserve">Rich historical information on ecclesiastical </w:t>
      </w:r>
      <w:proofErr w:type="spellStart"/>
      <w:r w:rsidRPr="005B6222">
        <w:rPr>
          <w:sz w:val="24"/>
          <w:szCs w:val="24"/>
          <w:lang w:val="en-US"/>
        </w:rPr>
        <w:t>organisation</w:t>
      </w:r>
      <w:proofErr w:type="spellEnd"/>
      <w:r w:rsidRPr="005B6222">
        <w:rPr>
          <w:sz w:val="24"/>
          <w:szCs w:val="24"/>
          <w:lang w:val="en-US"/>
        </w:rPr>
        <w:t xml:space="preserve"> allows comparison with artistic production in many m</w:t>
      </w:r>
      <w:r w:rsidR="00A10C02">
        <w:rPr>
          <w:sz w:val="24"/>
          <w:szCs w:val="24"/>
          <w:lang w:val="en-US"/>
        </w:rPr>
        <w:t xml:space="preserve">edia. </w:t>
      </w:r>
      <w:proofErr w:type="spellStart"/>
      <w:r w:rsidR="00A10C02">
        <w:rPr>
          <w:sz w:val="24"/>
          <w:szCs w:val="24"/>
          <w:lang w:val="en-US"/>
        </w:rPr>
        <w:t>Economical</w:t>
      </w:r>
      <w:proofErr w:type="spellEnd"/>
      <w:r w:rsidR="00A10C02">
        <w:rPr>
          <w:sz w:val="24"/>
          <w:szCs w:val="24"/>
          <w:lang w:val="en-US"/>
        </w:rPr>
        <w:t xml:space="preserve"> factors: Moneta</w:t>
      </w:r>
      <w:r w:rsidRPr="005B6222">
        <w:rPr>
          <w:sz w:val="24"/>
          <w:szCs w:val="24"/>
          <w:lang w:val="en-US"/>
        </w:rPr>
        <w:t>ry history, markets, guilds can modify and enhance this picture. However, the region was also part of a trans-regional network, connected in all directions</w:t>
      </w:r>
      <w:r w:rsidR="005452BA" w:rsidRPr="005B6222">
        <w:rPr>
          <w:sz w:val="24"/>
          <w:szCs w:val="24"/>
          <w:lang w:val="en-US"/>
        </w:rPr>
        <w:t>. How can the importance of regional factors be assessed? Regional conventions of style can be followed and can be connected with certain masters and patrons. Style was a hallmark, sometimes close to a regional “brand”.</w:t>
      </w:r>
    </w:p>
    <w:p w:rsidR="005452BA" w:rsidRPr="005B6222" w:rsidRDefault="005452BA">
      <w:pPr>
        <w:rPr>
          <w:sz w:val="24"/>
          <w:szCs w:val="24"/>
          <w:lang w:val="en-US"/>
        </w:rPr>
      </w:pPr>
      <w:r w:rsidRPr="005B6222">
        <w:rPr>
          <w:sz w:val="24"/>
          <w:szCs w:val="24"/>
          <w:lang w:val="en-US"/>
        </w:rPr>
        <w:t>There are perceptible differences between works of art that can be geographically ordered, and therefore explained in geographical terms</w:t>
      </w:r>
    </w:p>
    <w:p w:rsidR="009244BD" w:rsidRDefault="007A65FC" w:rsidP="007A65FC">
      <w:pPr>
        <w:rPr>
          <w:sz w:val="24"/>
          <w:szCs w:val="24"/>
          <w:lang w:val="en-US"/>
        </w:rPr>
      </w:pPr>
      <w:r>
        <w:rPr>
          <w:sz w:val="24"/>
          <w:szCs w:val="24"/>
          <w:lang w:val="en-US"/>
        </w:rPr>
        <w:t>The concept of “</w:t>
      </w:r>
      <w:proofErr w:type="spellStart"/>
      <w:r>
        <w:rPr>
          <w:sz w:val="24"/>
          <w:szCs w:val="24"/>
          <w:lang w:val="en-US"/>
        </w:rPr>
        <w:t>Kunstlandschaft</w:t>
      </w:r>
      <w:proofErr w:type="spellEnd"/>
      <w:r>
        <w:rPr>
          <w:sz w:val="24"/>
          <w:szCs w:val="24"/>
          <w:lang w:val="en-US"/>
        </w:rPr>
        <w:t>” remains debatable. If applicable, it</w:t>
      </w:r>
      <w:r w:rsidR="005452BA" w:rsidRPr="005B6222">
        <w:rPr>
          <w:sz w:val="24"/>
          <w:szCs w:val="24"/>
          <w:lang w:val="en-US"/>
        </w:rPr>
        <w:t xml:space="preserve"> has to be explained in models, e. g. as centers interconnected with certain ways of relationship, or as a defined are of relative stylistic homogeneity. Exchange and intermingling are always part of this picture. </w:t>
      </w:r>
      <w:r>
        <w:rPr>
          <w:sz w:val="24"/>
          <w:szCs w:val="24"/>
          <w:lang w:val="en-US"/>
        </w:rPr>
        <w:t>The concept might be justified if contemporary sources attribute specific products to a region.</w:t>
      </w:r>
    </w:p>
    <w:p w:rsidR="00B933AF" w:rsidRDefault="007A65FC" w:rsidP="005B6222">
      <w:pPr>
        <w:rPr>
          <w:sz w:val="24"/>
          <w:szCs w:val="24"/>
          <w:lang w:val="en-US"/>
        </w:rPr>
      </w:pPr>
      <w:r>
        <w:rPr>
          <w:sz w:val="24"/>
          <w:szCs w:val="24"/>
          <w:lang w:val="en-US"/>
        </w:rPr>
        <w:t>It can be asked whether a term that is less fraught with ideological ballast from the 20th century is more convenient, e. g. plainly “artistic region”, “regional style”, “style of the workshop from XY”. This would avoid connotations of nationalism, and liberate the approach from doubtful essentialism.</w:t>
      </w:r>
    </w:p>
    <w:p w:rsidR="00366AE3" w:rsidRDefault="00366AE3" w:rsidP="005B6222">
      <w:pPr>
        <w:rPr>
          <w:sz w:val="24"/>
          <w:szCs w:val="24"/>
          <w:lang w:val="en-US"/>
        </w:rPr>
      </w:pPr>
      <w:r>
        <w:rPr>
          <w:sz w:val="24"/>
          <w:szCs w:val="24"/>
          <w:lang w:val="en-US"/>
        </w:rPr>
        <w:t xml:space="preserve">Work in the </w:t>
      </w:r>
      <w:proofErr w:type="spellStart"/>
      <w:r>
        <w:rPr>
          <w:sz w:val="24"/>
          <w:szCs w:val="24"/>
          <w:lang w:val="en-US"/>
        </w:rPr>
        <w:t>Khurasan</w:t>
      </w:r>
      <w:proofErr w:type="spellEnd"/>
      <w:r>
        <w:rPr>
          <w:sz w:val="24"/>
          <w:szCs w:val="24"/>
          <w:lang w:val="en-US"/>
        </w:rPr>
        <w:t xml:space="preserve"> project implies the identification of regional styles, perhaps also workshops, </w:t>
      </w:r>
      <w:r w:rsidRPr="00366AE3">
        <w:rPr>
          <w:i/>
          <w:iCs/>
          <w:sz w:val="24"/>
          <w:szCs w:val="24"/>
          <w:lang w:val="en-US"/>
        </w:rPr>
        <w:t>below</w:t>
      </w:r>
      <w:r>
        <w:rPr>
          <w:sz w:val="24"/>
          <w:szCs w:val="24"/>
          <w:lang w:val="en-US"/>
        </w:rPr>
        <w:t xml:space="preserve"> the level of the province of </w:t>
      </w:r>
      <w:proofErr w:type="spellStart"/>
      <w:r>
        <w:rPr>
          <w:sz w:val="24"/>
          <w:szCs w:val="24"/>
          <w:lang w:val="en-US"/>
        </w:rPr>
        <w:t>Khurasan</w:t>
      </w:r>
      <w:proofErr w:type="spellEnd"/>
      <w:r>
        <w:rPr>
          <w:sz w:val="24"/>
          <w:szCs w:val="24"/>
          <w:lang w:val="en-US"/>
        </w:rPr>
        <w:t xml:space="preserve">, </w:t>
      </w:r>
      <w:proofErr w:type="spellStart"/>
      <w:r>
        <w:rPr>
          <w:sz w:val="24"/>
          <w:szCs w:val="24"/>
          <w:lang w:val="en-US"/>
        </w:rPr>
        <w:t>i</w:t>
      </w:r>
      <w:proofErr w:type="spellEnd"/>
      <w:r>
        <w:rPr>
          <w:sz w:val="24"/>
          <w:szCs w:val="24"/>
          <w:lang w:val="en-US"/>
        </w:rPr>
        <w:t>. e. further differentiation.</w:t>
      </w:r>
    </w:p>
    <w:p w:rsidR="00FC3B83" w:rsidRDefault="00FC3B83" w:rsidP="005B6222">
      <w:pPr>
        <w:rPr>
          <w:sz w:val="24"/>
          <w:szCs w:val="24"/>
          <w:lang w:val="en-US"/>
        </w:rPr>
      </w:pPr>
    </w:p>
    <w:p w:rsidR="00366AE3" w:rsidRDefault="00366AE3" w:rsidP="007A65FC">
      <w:pPr>
        <w:rPr>
          <w:sz w:val="24"/>
          <w:szCs w:val="24"/>
          <w:lang w:val="en-US"/>
        </w:rPr>
      </w:pPr>
    </w:p>
    <w:p w:rsidR="007A65FC" w:rsidRPr="007A65FC" w:rsidRDefault="00186BBB" w:rsidP="007A65FC">
      <w:pPr>
        <w:rPr>
          <w:i/>
          <w:iCs/>
          <w:sz w:val="24"/>
          <w:szCs w:val="24"/>
          <w:lang w:val="en-US"/>
        </w:rPr>
      </w:pPr>
      <w:proofErr w:type="gramStart"/>
      <w:r w:rsidRPr="007A65FC">
        <w:rPr>
          <w:i/>
          <w:iCs/>
          <w:sz w:val="24"/>
          <w:szCs w:val="24"/>
          <w:lang w:val="en-US"/>
        </w:rPr>
        <w:t>Examples</w:t>
      </w:r>
      <w:r w:rsidR="007A65FC" w:rsidRPr="007A65FC">
        <w:rPr>
          <w:i/>
          <w:iCs/>
          <w:sz w:val="24"/>
          <w:szCs w:val="24"/>
          <w:lang w:val="en-US"/>
        </w:rPr>
        <w:t xml:space="preserve"> from 12th cent.</w:t>
      </w:r>
      <w:proofErr w:type="gramEnd"/>
      <w:r w:rsidR="007A65FC" w:rsidRPr="007A65FC">
        <w:rPr>
          <w:i/>
          <w:iCs/>
          <w:sz w:val="24"/>
          <w:szCs w:val="24"/>
          <w:lang w:val="en-US"/>
        </w:rPr>
        <w:t xml:space="preserve"> </w:t>
      </w:r>
      <w:proofErr w:type="gramStart"/>
      <w:r w:rsidR="007A65FC" w:rsidRPr="007A65FC">
        <w:rPr>
          <w:i/>
          <w:iCs/>
          <w:sz w:val="24"/>
          <w:szCs w:val="24"/>
          <w:lang w:val="en-US"/>
        </w:rPr>
        <w:t>architecture</w:t>
      </w:r>
      <w:proofErr w:type="gramEnd"/>
      <w:r w:rsidR="007A65FC" w:rsidRPr="007A65FC">
        <w:rPr>
          <w:i/>
          <w:iCs/>
          <w:sz w:val="24"/>
          <w:szCs w:val="24"/>
          <w:lang w:val="en-US"/>
        </w:rPr>
        <w:t>:</w:t>
      </w:r>
    </w:p>
    <w:p w:rsidR="00186BBB" w:rsidRDefault="007A65FC" w:rsidP="007A65FC">
      <w:pPr>
        <w:rPr>
          <w:sz w:val="24"/>
          <w:szCs w:val="24"/>
          <w:lang w:val="en-US"/>
        </w:rPr>
      </w:pPr>
      <w:r>
        <w:rPr>
          <w:sz w:val="24"/>
          <w:szCs w:val="24"/>
          <w:lang w:val="en-US"/>
        </w:rPr>
        <w:t>a)</w:t>
      </w:r>
    </w:p>
    <w:p w:rsidR="00C157F3" w:rsidRDefault="005935BB" w:rsidP="006F4FCF">
      <w:pPr>
        <w:rPr>
          <w:sz w:val="24"/>
          <w:szCs w:val="24"/>
          <w:lang w:val="en-US"/>
        </w:rPr>
      </w:pPr>
      <w:proofErr w:type="spellStart"/>
      <w:r>
        <w:rPr>
          <w:sz w:val="24"/>
          <w:szCs w:val="24"/>
          <w:lang w:val="en-US"/>
        </w:rPr>
        <w:t>Sangān-i</w:t>
      </w:r>
      <w:proofErr w:type="spellEnd"/>
      <w:r>
        <w:rPr>
          <w:sz w:val="24"/>
          <w:szCs w:val="24"/>
          <w:lang w:val="en-US"/>
        </w:rPr>
        <w:t xml:space="preserve"> </w:t>
      </w:r>
      <w:proofErr w:type="spellStart"/>
      <w:r>
        <w:rPr>
          <w:sz w:val="24"/>
          <w:szCs w:val="24"/>
          <w:lang w:val="en-US"/>
        </w:rPr>
        <w:t>Pāīn</w:t>
      </w:r>
      <w:proofErr w:type="spellEnd"/>
      <w:r>
        <w:rPr>
          <w:sz w:val="24"/>
          <w:szCs w:val="24"/>
          <w:lang w:val="en-US"/>
        </w:rPr>
        <w:t xml:space="preserve"> (</w:t>
      </w:r>
      <w:proofErr w:type="spellStart"/>
      <w:r>
        <w:rPr>
          <w:sz w:val="24"/>
          <w:szCs w:val="24"/>
          <w:lang w:val="en-US"/>
        </w:rPr>
        <w:t>Khurasan</w:t>
      </w:r>
      <w:r w:rsidR="00640964">
        <w:rPr>
          <w:sz w:val="24"/>
          <w:szCs w:val="24"/>
          <w:lang w:val="en-US"/>
        </w:rPr>
        <w:t>-i</w:t>
      </w:r>
      <w:proofErr w:type="spellEnd"/>
      <w:r w:rsidR="00640964">
        <w:rPr>
          <w:sz w:val="24"/>
          <w:szCs w:val="24"/>
          <w:lang w:val="en-US"/>
        </w:rPr>
        <w:t xml:space="preserve"> </w:t>
      </w:r>
      <w:proofErr w:type="spellStart"/>
      <w:r w:rsidR="00640964">
        <w:rPr>
          <w:sz w:val="24"/>
          <w:szCs w:val="24"/>
          <w:lang w:val="en-US"/>
        </w:rPr>
        <w:t>Razavi</w:t>
      </w:r>
      <w:proofErr w:type="spellEnd"/>
      <w:r>
        <w:rPr>
          <w:sz w:val="24"/>
          <w:szCs w:val="24"/>
          <w:lang w:val="en-US"/>
        </w:rPr>
        <w:t>)</w:t>
      </w:r>
      <w:r w:rsidR="00C157F3">
        <w:rPr>
          <w:sz w:val="24"/>
          <w:szCs w:val="24"/>
          <w:lang w:val="en-US"/>
        </w:rPr>
        <w:t xml:space="preserve">, </w:t>
      </w:r>
      <w:proofErr w:type="spellStart"/>
      <w:r w:rsidR="00C157F3">
        <w:rPr>
          <w:sz w:val="24"/>
          <w:szCs w:val="24"/>
          <w:lang w:val="en-US"/>
        </w:rPr>
        <w:t>Masǧid-i</w:t>
      </w:r>
      <w:proofErr w:type="spellEnd"/>
      <w:r w:rsidR="00C157F3">
        <w:rPr>
          <w:sz w:val="24"/>
          <w:szCs w:val="24"/>
          <w:lang w:val="en-US"/>
        </w:rPr>
        <w:t xml:space="preserve"> </w:t>
      </w:r>
      <w:proofErr w:type="spellStart"/>
      <w:r w:rsidR="00C157F3">
        <w:rPr>
          <w:sz w:val="24"/>
          <w:szCs w:val="24"/>
          <w:lang w:val="en-US"/>
        </w:rPr>
        <w:t>Gunbad</w:t>
      </w:r>
      <w:proofErr w:type="spellEnd"/>
      <w:r w:rsidR="00C157F3">
        <w:rPr>
          <w:sz w:val="24"/>
          <w:szCs w:val="24"/>
          <w:lang w:val="en-US"/>
        </w:rPr>
        <w:t>, 531/1137</w:t>
      </w:r>
      <w:r w:rsidR="006F4FCF">
        <w:rPr>
          <w:sz w:val="24"/>
          <w:szCs w:val="24"/>
          <w:lang w:val="en-US"/>
        </w:rPr>
        <w:t xml:space="preserve">; </w:t>
      </w:r>
      <w:r w:rsidR="00C157F3">
        <w:rPr>
          <w:sz w:val="24"/>
          <w:szCs w:val="24"/>
          <w:lang w:val="en-US"/>
        </w:rPr>
        <w:t xml:space="preserve">Signature: </w:t>
      </w:r>
      <w:proofErr w:type="spellStart"/>
      <w:r w:rsidR="00C157F3">
        <w:rPr>
          <w:sz w:val="24"/>
          <w:szCs w:val="24"/>
          <w:lang w:val="en-US"/>
        </w:rPr>
        <w:t>Muḥammad</w:t>
      </w:r>
      <w:proofErr w:type="spellEnd"/>
      <w:r w:rsidR="00C157F3">
        <w:rPr>
          <w:sz w:val="24"/>
          <w:szCs w:val="24"/>
          <w:lang w:val="en-US"/>
        </w:rPr>
        <w:t xml:space="preserve"> b. </w:t>
      </w:r>
      <w:proofErr w:type="spellStart"/>
      <w:r w:rsidR="00C157F3">
        <w:rPr>
          <w:sz w:val="24"/>
          <w:szCs w:val="24"/>
          <w:lang w:val="en-US"/>
        </w:rPr>
        <w:t>Abī</w:t>
      </w:r>
      <w:proofErr w:type="spellEnd"/>
      <w:r w:rsidR="00C157F3">
        <w:rPr>
          <w:sz w:val="24"/>
          <w:szCs w:val="24"/>
          <w:lang w:val="en-US"/>
        </w:rPr>
        <w:t xml:space="preserve"> Bakr al-</w:t>
      </w:r>
      <w:proofErr w:type="spellStart"/>
      <w:r w:rsidR="00C157F3">
        <w:rPr>
          <w:sz w:val="24"/>
          <w:szCs w:val="24"/>
          <w:lang w:val="en-US"/>
        </w:rPr>
        <w:t>Marwazī</w:t>
      </w:r>
      <w:proofErr w:type="spellEnd"/>
    </w:p>
    <w:p w:rsidR="007A65FC" w:rsidRDefault="007A65FC" w:rsidP="006F4FCF">
      <w:pPr>
        <w:rPr>
          <w:sz w:val="24"/>
          <w:szCs w:val="24"/>
          <w:lang w:val="en-US"/>
        </w:rPr>
      </w:pPr>
      <w:r>
        <w:rPr>
          <w:sz w:val="24"/>
          <w:szCs w:val="24"/>
          <w:lang w:val="en-US"/>
        </w:rPr>
        <w:t xml:space="preserve">The stucco decoration shows notable parallels with certain elements in the decoration of </w:t>
      </w:r>
      <w:proofErr w:type="spellStart"/>
      <w:r>
        <w:rPr>
          <w:sz w:val="24"/>
          <w:szCs w:val="24"/>
          <w:lang w:val="en-US"/>
        </w:rPr>
        <w:t>Ribāṭ-i</w:t>
      </w:r>
      <w:proofErr w:type="spellEnd"/>
      <w:r>
        <w:rPr>
          <w:sz w:val="24"/>
          <w:szCs w:val="24"/>
          <w:lang w:val="en-US"/>
        </w:rPr>
        <w:t xml:space="preserve"> </w:t>
      </w:r>
      <w:proofErr w:type="spellStart"/>
      <w:r>
        <w:rPr>
          <w:sz w:val="24"/>
          <w:szCs w:val="24"/>
          <w:lang w:val="en-US"/>
        </w:rPr>
        <w:t>Šaraf</w:t>
      </w:r>
      <w:proofErr w:type="spellEnd"/>
      <w:r>
        <w:rPr>
          <w:sz w:val="24"/>
          <w:szCs w:val="24"/>
          <w:lang w:val="en-US"/>
        </w:rPr>
        <w:t xml:space="preserve"> (see below).</w:t>
      </w:r>
    </w:p>
    <w:p w:rsidR="007A65FC" w:rsidRDefault="007A65FC" w:rsidP="007A65FC">
      <w:pPr>
        <w:rPr>
          <w:sz w:val="24"/>
          <w:szCs w:val="24"/>
          <w:lang w:val="en-US"/>
        </w:rPr>
      </w:pPr>
      <w:r>
        <w:rPr>
          <w:sz w:val="24"/>
          <w:szCs w:val="24"/>
          <w:lang w:val="en-US"/>
        </w:rPr>
        <w:t xml:space="preserve">Cf. Marv Oasis, </w:t>
      </w:r>
      <w:proofErr w:type="spellStart"/>
      <w:r>
        <w:rPr>
          <w:sz w:val="24"/>
          <w:szCs w:val="24"/>
          <w:lang w:val="en-US"/>
        </w:rPr>
        <w:t>Vakil</w:t>
      </w:r>
      <w:proofErr w:type="spellEnd"/>
      <w:r>
        <w:rPr>
          <w:sz w:val="24"/>
          <w:szCs w:val="24"/>
          <w:lang w:val="en-US"/>
        </w:rPr>
        <w:t xml:space="preserve"> Bazar: Mausoleum of Abdallah b. </w:t>
      </w:r>
      <w:proofErr w:type="spellStart"/>
      <w:r>
        <w:rPr>
          <w:sz w:val="24"/>
          <w:szCs w:val="24"/>
          <w:lang w:val="en-US"/>
        </w:rPr>
        <w:t>Buraida</w:t>
      </w:r>
      <w:proofErr w:type="spellEnd"/>
      <w:r>
        <w:rPr>
          <w:sz w:val="24"/>
          <w:szCs w:val="24"/>
          <w:lang w:val="en-US"/>
        </w:rPr>
        <w:t xml:space="preserve">, with signature of </w:t>
      </w:r>
      <w:proofErr w:type="spellStart"/>
      <w:r>
        <w:rPr>
          <w:sz w:val="24"/>
          <w:szCs w:val="24"/>
          <w:lang w:val="en-US"/>
        </w:rPr>
        <w:t>Muḥammad</w:t>
      </w:r>
      <w:proofErr w:type="spellEnd"/>
      <w:r>
        <w:rPr>
          <w:sz w:val="24"/>
          <w:szCs w:val="24"/>
          <w:lang w:val="en-US"/>
        </w:rPr>
        <w:t xml:space="preserve"> b. </w:t>
      </w:r>
      <w:proofErr w:type="spellStart"/>
      <w:r>
        <w:rPr>
          <w:sz w:val="24"/>
          <w:szCs w:val="24"/>
          <w:lang w:val="en-US"/>
        </w:rPr>
        <w:t>Abī</w:t>
      </w:r>
      <w:proofErr w:type="spellEnd"/>
      <w:r>
        <w:rPr>
          <w:sz w:val="24"/>
          <w:szCs w:val="24"/>
          <w:lang w:val="en-US"/>
        </w:rPr>
        <w:t xml:space="preserve"> Bakr as-</w:t>
      </w:r>
      <w:proofErr w:type="spellStart"/>
      <w:r>
        <w:rPr>
          <w:sz w:val="24"/>
          <w:szCs w:val="24"/>
          <w:lang w:val="en-US"/>
        </w:rPr>
        <w:t>Sifadanǧī</w:t>
      </w:r>
      <w:proofErr w:type="spellEnd"/>
      <w:r>
        <w:rPr>
          <w:sz w:val="24"/>
          <w:szCs w:val="24"/>
          <w:lang w:val="en-US"/>
        </w:rPr>
        <w:t xml:space="preserve"> (from </w:t>
      </w:r>
      <w:proofErr w:type="spellStart"/>
      <w:r>
        <w:rPr>
          <w:sz w:val="24"/>
          <w:szCs w:val="24"/>
          <w:lang w:val="en-US"/>
        </w:rPr>
        <w:t>Sifadanǧ</w:t>
      </w:r>
      <w:proofErr w:type="spellEnd"/>
      <w:r>
        <w:rPr>
          <w:sz w:val="24"/>
          <w:szCs w:val="24"/>
          <w:lang w:val="en-US"/>
        </w:rPr>
        <w:t>, a village in the Marv Oasis)</w:t>
      </w:r>
    </w:p>
    <w:p w:rsidR="007A65FC" w:rsidRPr="005935BB" w:rsidRDefault="007A65FC" w:rsidP="007A65FC">
      <w:pPr>
        <w:rPr>
          <w:sz w:val="24"/>
          <w:szCs w:val="24"/>
          <w:lang w:val="en-US"/>
        </w:rPr>
      </w:pPr>
      <w:proofErr w:type="spellStart"/>
      <w:proofErr w:type="gramStart"/>
      <w:r w:rsidRPr="005935BB">
        <w:rPr>
          <w:sz w:val="24"/>
          <w:szCs w:val="24"/>
          <w:lang w:val="en-US"/>
        </w:rPr>
        <w:t>Rādkān</w:t>
      </w:r>
      <w:proofErr w:type="spellEnd"/>
      <w:r w:rsidRPr="005935BB">
        <w:rPr>
          <w:sz w:val="24"/>
          <w:szCs w:val="24"/>
          <w:lang w:val="en-US"/>
        </w:rPr>
        <w:t xml:space="preserve"> (</w:t>
      </w:r>
      <w:proofErr w:type="spellStart"/>
      <w:r w:rsidRPr="005935BB">
        <w:rPr>
          <w:sz w:val="24"/>
          <w:szCs w:val="24"/>
          <w:lang w:val="en-US"/>
        </w:rPr>
        <w:t>Khurasan</w:t>
      </w:r>
      <w:r>
        <w:rPr>
          <w:sz w:val="24"/>
          <w:szCs w:val="24"/>
          <w:lang w:val="en-US"/>
        </w:rPr>
        <w:t>-i</w:t>
      </w:r>
      <w:proofErr w:type="spellEnd"/>
      <w:r>
        <w:rPr>
          <w:sz w:val="24"/>
          <w:szCs w:val="24"/>
          <w:lang w:val="en-US"/>
        </w:rPr>
        <w:t xml:space="preserve"> </w:t>
      </w:r>
      <w:proofErr w:type="spellStart"/>
      <w:r>
        <w:rPr>
          <w:sz w:val="24"/>
          <w:szCs w:val="24"/>
          <w:lang w:val="en-US"/>
        </w:rPr>
        <w:t>Razavi</w:t>
      </w:r>
      <w:proofErr w:type="spellEnd"/>
      <w:r w:rsidRPr="005935BB">
        <w:rPr>
          <w:sz w:val="24"/>
          <w:szCs w:val="24"/>
          <w:lang w:val="en-US"/>
        </w:rPr>
        <w:t>), tomb tower, 60[2]/1205-06.</w:t>
      </w:r>
      <w:proofErr w:type="gramEnd"/>
      <w:r w:rsidRPr="005935BB">
        <w:rPr>
          <w:sz w:val="24"/>
          <w:szCs w:val="24"/>
          <w:lang w:val="en-US"/>
        </w:rPr>
        <w:t xml:space="preserve"> </w:t>
      </w:r>
      <w:proofErr w:type="gramStart"/>
      <w:r w:rsidRPr="005935BB">
        <w:rPr>
          <w:sz w:val="24"/>
          <w:szCs w:val="24"/>
          <w:lang w:val="en-US"/>
        </w:rPr>
        <w:t>Signature</w:t>
      </w:r>
      <w:r>
        <w:rPr>
          <w:sz w:val="24"/>
          <w:szCs w:val="24"/>
          <w:lang w:val="en-US"/>
        </w:rPr>
        <w:t xml:space="preserve"> </w:t>
      </w:r>
      <w:proofErr w:type="spellStart"/>
      <w:r>
        <w:rPr>
          <w:sz w:val="24"/>
          <w:szCs w:val="24"/>
          <w:lang w:val="en-US"/>
        </w:rPr>
        <w:t>Abū</w:t>
      </w:r>
      <w:proofErr w:type="spellEnd"/>
      <w:r>
        <w:rPr>
          <w:sz w:val="24"/>
          <w:szCs w:val="24"/>
          <w:lang w:val="en-US"/>
        </w:rPr>
        <w:t xml:space="preserve"> Bakr … al-</w:t>
      </w:r>
      <w:proofErr w:type="spellStart"/>
      <w:r>
        <w:rPr>
          <w:sz w:val="24"/>
          <w:szCs w:val="24"/>
          <w:lang w:val="en-US"/>
        </w:rPr>
        <w:t>bannāʾ</w:t>
      </w:r>
      <w:proofErr w:type="spellEnd"/>
      <w:r>
        <w:rPr>
          <w:sz w:val="24"/>
          <w:szCs w:val="24"/>
          <w:lang w:val="en-US"/>
        </w:rPr>
        <w:t xml:space="preserve"> al-</w:t>
      </w:r>
      <w:proofErr w:type="spellStart"/>
      <w:r>
        <w:rPr>
          <w:sz w:val="24"/>
          <w:szCs w:val="24"/>
          <w:lang w:val="en-US"/>
        </w:rPr>
        <w:t>Marwazī</w:t>
      </w:r>
      <w:proofErr w:type="spellEnd"/>
      <w:r>
        <w:rPr>
          <w:sz w:val="24"/>
          <w:szCs w:val="24"/>
          <w:lang w:val="en-US"/>
        </w:rPr>
        <w:t xml:space="preserve"> (?)</w:t>
      </w:r>
      <w:proofErr w:type="gramEnd"/>
    </w:p>
    <w:p w:rsidR="007A65FC" w:rsidRDefault="007A65FC" w:rsidP="007A65FC">
      <w:pPr>
        <w:rPr>
          <w:sz w:val="24"/>
          <w:szCs w:val="24"/>
          <w:lang w:val="en-US"/>
        </w:rPr>
      </w:pPr>
      <w:r>
        <w:rPr>
          <w:sz w:val="24"/>
          <w:szCs w:val="24"/>
          <w:lang w:val="en-US"/>
        </w:rPr>
        <w:lastRenderedPageBreak/>
        <w:t>b)</w:t>
      </w:r>
    </w:p>
    <w:p w:rsidR="007A65FC" w:rsidRDefault="007A65FC" w:rsidP="007A65FC">
      <w:pPr>
        <w:rPr>
          <w:sz w:val="24"/>
          <w:szCs w:val="24"/>
          <w:lang w:val="en-US"/>
        </w:rPr>
      </w:pPr>
      <w:proofErr w:type="spellStart"/>
      <w:r>
        <w:rPr>
          <w:sz w:val="24"/>
          <w:szCs w:val="24"/>
          <w:lang w:val="en-US"/>
        </w:rPr>
        <w:t>Ribāṭ-i</w:t>
      </w:r>
      <w:proofErr w:type="spellEnd"/>
      <w:r>
        <w:rPr>
          <w:sz w:val="24"/>
          <w:szCs w:val="24"/>
          <w:lang w:val="en-US"/>
        </w:rPr>
        <w:t xml:space="preserve"> </w:t>
      </w:r>
      <w:proofErr w:type="spellStart"/>
      <w:r>
        <w:rPr>
          <w:sz w:val="24"/>
          <w:szCs w:val="24"/>
          <w:lang w:val="en-US"/>
        </w:rPr>
        <w:t>Šaraf</w:t>
      </w:r>
      <w:proofErr w:type="spellEnd"/>
      <w:r>
        <w:rPr>
          <w:sz w:val="24"/>
          <w:szCs w:val="24"/>
          <w:lang w:val="en-US"/>
        </w:rPr>
        <w:t xml:space="preserve"> (</w:t>
      </w:r>
      <w:proofErr w:type="spellStart"/>
      <w:r>
        <w:rPr>
          <w:sz w:val="24"/>
          <w:szCs w:val="24"/>
          <w:lang w:val="en-US"/>
        </w:rPr>
        <w:t>Khurasan-i</w:t>
      </w:r>
      <w:proofErr w:type="spellEnd"/>
      <w:r>
        <w:rPr>
          <w:sz w:val="24"/>
          <w:szCs w:val="24"/>
          <w:lang w:val="en-US"/>
        </w:rPr>
        <w:t xml:space="preserve"> </w:t>
      </w:r>
      <w:proofErr w:type="spellStart"/>
      <w:r>
        <w:rPr>
          <w:sz w:val="24"/>
          <w:szCs w:val="24"/>
          <w:lang w:val="en-US"/>
        </w:rPr>
        <w:t>Razavi</w:t>
      </w:r>
      <w:proofErr w:type="spellEnd"/>
      <w:r>
        <w:rPr>
          <w:sz w:val="24"/>
          <w:szCs w:val="24"/>
          <w:lang w:val="en-US"/>
        </w:rPr>
        <w:t>), 508/1114-15 and 549/1154-55</w:t>
      </w:r>
    </w:p>
    <w:p w:rsidR="00186BBB" w:rsidRDefault="007A65FC" w:rsidP="00186BBB">
      <w:pPr>
        <w:rPr>
          <w:sz w:val="24"/>
          <w:szCs w:val="24"/>
          <w:lang w:val="en-US"/>
        </w:rPr>
      </w:pPr>
      <w:r>
        <w:rPr>
          <w:sz w:val="24"/>
          <w:szCs w:val="24"/>
          <w:lang w:val="en-US"/>
        </w:rPr>
        <w:t xml:space="preserve">Inscription on rear </w:t>
      </w:r>
      <w:proofErr w:type="spellStart"/>
      <w:r>
        <w:rPr>
          <w:sz w:val="24"/>
          <w:szCs w:val="24"/>
          <w:lang w:val="en-US"/>
        </w:rPr>
        <w:t>iwan</w:t>
      </w:r>
      <w:proofErr w:type="spellEnd"/>
      <w:r w:rsidR="00186BBB">
        <w:rPr>
          <w:sz w:val="24"/>
          <w:szCs w:val="24"/>
          <w:lang w:val="en-US"/>
        </w:rPr>
        <w:t xml:space="preserve">: </w:t>
      </w:r>
      <w:proofErr w:type="spellStart"/>
      <w:r w:rsidR="00BE6428">
        <w:rPr>
          <w:sz w:val="24"/>
          <w:szCs w:val="24"/>
          <w:lang w:val="en-US"/>
        </w:rPr>
        <w:t>Ḥurrira</w:t>
      </w:r>
      <w:proofErr w:type="spellEnd"/>
      <w:r w:rsidR="00BE6428">
        <w:rPr>
          <w:sz w:val="24"/>
          <w:szCs w:val="24"/>
          <w:lang w:val="en-US"/>
        </w:rPr>
        <w:t xml:space="preserve"> </w:t>
      </w:r>
      <w:proofErr w:type="spellStart"/>
      <w:r w:rsidR="00BE6428">
        <w:rPr>
          <w:sz w:val="24"/>
          <w:szCs w:val="24"/>
          <w:lang w:val="en-US"/>
        </w:rPr>
        <w:t>hāḏihi</w:t>
      </w:r>
      <w:proofErr w:type="spellEnd"/>
      <w:r w:rsidR="00BE6428">
        <w:rPr>
          <w:sz w:val="24"/>
          <w:szCs w:val="24"/>
          <w:lang w:val="en-US"/>
        </w:rPr>
        <w:t xml:space="preserve"> l-</w:t>
      </w:r>
      <w:proofErr w:type="spellStart"/>
      <w:r w:rsidR="00BE6428">
        <w:rPr>
          <w:sz w:val="24"/>
          <w:szCs w:val="24"/>
          <w:lang w:val="en-US"/>
        </w:rPr>
        <w:t>kitāba</w:t>
      </w:r>
      <w:proofErr w:type="spellEnd"/>
      <w:r w:rsidR="00BE6428">
        <w:rPr>
          <w:sz w:val="24"/>
          <w:szCs w:val="24"/>
          <w:lang w:val="en-US"/>
        </w:rPr>
        <w:t xml:space="preserve"> </w:t>
      </w:r>
      <w:proofErr w:type="spellStart"/>
      <w:r w:rsidR="00BE6428">
        <w:rPr>
          <w:sz w:val="24"/>
          <w:szCs w:val="24"/>
          <w:lang w:val="en-US"/>
        </w:rPr>
        <w:t>ʿalā</w:t>
      </w:r>
      <w:proofErr w:type="spellEnd"/>
      <w:r w:rsidR="00BE6428">
        <w:rPr>
          <w:sz w:val="24"/>
          <w:szCs w:val="24"/>
          <w:lang w:val="en-US"/>
        </w:rPr>
        <w:t xml:space="preserve"> </w:t>
      </w:r>
      <w:proofErr w:type="spellStart"/>
      <w:r w:rsidR="00BE6428">
        <w:rPr>
          <w:sz w:val="24"/>
          <w:szCs w:val="24"/>
          <w:lang w:val="en-US"/>
        </w:rPr>
        <w:t>yadai</w:t>
      </w:r>
      <w:proofErr w:type="spellEnd"/>
      <w:r w:rsidR="00BE6428">
        <w:rPr>
          <w:sz w:val="24"/>
          <w:szCs w:val="24"/>
          <w:lang w:val="en-US"/>
        </w:rPr>
        <w:t xml:space="preserve"> </w:t>
      </w:r>
      <w:proofErr w:type="spellStart"/>
      <w:r w:rsidR="00BE6428">
        <w:rPr>
          <w:sz w:val="24"/>
          <w:szCs w:val="24"/>
          <w:lang w:val="en-US"/>
        </w:rPr>
        <w:t>Abī</w:t>
      </w:r>
      <w:proofErr w:type="spellEnd"/>
      <w:r w:rsidR="00186BBB">
        <w:rPr>
          <w:sz w:val="24"/>
          <w:szCs w:val="24"/>
          <w:lang w:val="en-US"/>
        </w:rPr>
        <w:t xml:space="preserve"> </w:t>
      </w:r>
      <w:proofErr w:type="spellStart"/>
      <w:r w:rsidR="00186BBB">
        <w:rPr>
          <w:sz w:val="24"/>
          <w:szCs w:val="24"/>
          <w:lang w:val="en-US"/>
        </w:rPr>
        <w:t>Manṣūr</w:t>
      </w:r>
      <w:proofErr w:type="spellEnd"/>
      <w:r w:rsidR="00186BBB">
        <w:rPr>
          <w:sz w:val="24"/>
          <w:szCs w:val="24"/>
          <w:lang w:val="en-US"/>
        </w:rPr>
        <w:t xml:space="preserve"> </w:t>
      </w:r>
      <w:proofErr w:type="spellStart"/>
      <w:r w:rsidR="00186BBB">
        <w:rPr>
          <w:sz w:val="24"/>
          <w:szCs w:val="24"/>
          <w:lang w:val="en-US"/>
        </w:rPr>
        <w:t>Saʿd</w:t>
      </w:r>
      <w:proofErr w:type="spellEnd"/>
      <w:r w:rsidR="00186BBB">
        <w:rPr>
          <w:sz w:val="24"/>
          <w:szCs w:val="24"/>
          <w:lang w:val="en-US"/>
        </w:rPr>
        <w:t xml:space="preserve"> b. </w:t>
      </w:r>
      <w:proofErr w:type="spellStart"/>
      <w:r w:rsidR="00186BBB">
        <w:rPr>
          <w:sz w:val="24"/>
          <w:szCs w:val="24"/>
          <w:lang w:val="en-US"/>
        </w:rPr>
        <w:t>Muḥ</w:t>
      </w:r>
      <w:proofErr w:type="spellEnd"/>
      <w:r w:rsidR="00186BBB">
        <w:rPr>
          <w:sz w:val="24"/>
          <w:szCs w:val="24"/>
          <w:lang w:val="en-US"/>
        </w:rPr>
        <w:t xml:space="preserve">. </w:t>
      </w:r>
      <w:proofErr w:type="spellStart"/>
      <w:proofErr w:type="gramStart"/>
      <w:r w:rsidR="00186BBB">
        <w:rPr>
          <w:sz w:val="24"/>
          <w:szCs w:val="24"/>
          <w:lang w:val="en-US"/>
        </w:rPr>
        <w:t>aṭ-Ṭarāʾifī</w:t>
      </w:r>
      <w:proofErr w:type="spellEnd"/>
      <w:proofErr w:type="gramEnd"/>
      <w:r w:rsidR="00186BBB">
        <w:rPr>
          <w:sz w:val="24"/>
          <w:szCs w:val="24"/>
          <w:lang w:val="en-US"/>
        </w:rPr>
        <w:t xml:space="preserve"> as-</w:t>
      </w:r>
      <w:proofErr w:type="spellStart"/>
      <w:r w:rsidR="00186BBB">
        <w:rPr>
          <w:sz w:val="24"/>
          <w:szCs w:val="24"/>
          <w:lang w:val="en-US"/>
        </w:rPr>
        <w:t>Saraḫsī</w:t>
      </w:r>
      <w:proofErr w:type="spellEnd"/>
      <w:r w:rsidR="00BE6428">
        <w:rPr>
          <w:sz w:val="24"/>
          <w:szCs w:val="24"/>
          <w:lang w:val="en-US"/>
        </w:rPr>
        <w:t xml:space="preserve"> </w:t>
      </w:r>
      <w:proofErr w:type="spellStart"/>
      <w:r w:rsidR="00BE6428">
        <w:rPr>
          <w:sz w:val="24"/>
          <w:szCs w:val="24"/>
          <w:lang w:val="en-US"/>
        </w:rPr>
        <w:t>ġafara</w:t>
      </w:r>
      <w:proofErr w:type="spellEnd"/>
      <w:r w:rsidR="00BE6428">
        <w:rPr>
          <w:sz w:val="24"/>
          <w:szCs w:val="24"/>
          <w:lang w:val="en-US"/>
        </w:rPr>
        <w:t xml:space="preserve"> </w:t>
      </w:r>
      <w:proofErr w:type="spellStart"/>
      <w:r w:rsidR="00BE6428">
        <w:rPr>
          <w:sz w:val="24"/>
          <w:szCs w:val="24"/>
          <w:lang w:val="en-US"/>
        </w:rPr>
        <w:t>Llāh</w:t>
      </w:r>
      <w:proofErr w:type="spellEnd"/>
      <w:r w:rsidR="00BE6428">
        <w:rPr>
          <w:sz w:val="24"/>
          <w:szCs w:val="24"/>
          <w:lang w:val="en-US"/>
        </w:rPr>
        <w:t xml:space="preserve"> </w:t>
      </w:r>
      <w:proofErr w:type="spellStart"/>
      <w:r w:rsidR="00BE6428">
        <w:rPr>
          <w:sz w:val="24"/>
          <w:szCs w:val="24"/>
          <w:lang w:val="en-US"/>
        </w:rPr>
        <w:t>lahu</w:t>
      </w:r>
      <w:proofErr w:type="spellEnd"/>
      <w:r w:rsidR="00BE6428">
        <w:rPr>
          <w:sz w:val="24"/>
          <w:szCs w:val="24"/>
          <w:lang w:val="en-US"/>
        </w:rPr>
        <w:t xml:space="preserve"> </w:t>
      </w:r>
      <w:proofErr w:type="spellStart"/>
      <w:r w:rsidR="00BE6428">
        <w:rPr>
          <w:sz w:val="24"/>
          <w:szCs w:val="24"/>
          <w:lang w:val="en-US"/>
        </w:rPr>
        <w:t>wa</w:t>
      </w:r>
      <w:proofErr w:type="spellEnd"/>
      <w:r w:rsidR="00BE6428">
        <w:rPr>
          <w:sz w:val="24"/>
          <w:szCs w:val="24"/>
          <w:lang w:val="en-US"/>
        </w:rPr>
        <w:t>-li-</w:t>
      </w:r>
      <w:proofErr w:type="spellStart"/>
      <w:r w:rsidR="00BE6428">
        <w:rPr>
          <w:sz w:val="24"/>
          <w:szCs w:val="24"/>
          <w:lang w:val="en-US"/>
        </w:rPr>
        <w:t>wālidaihi</w:t>
      </w:r>
      <w:proofErr w:type="spellEnd"/>
    </w:p>
    <w:p w:rsidR="00BE6428" w:rsidRDefault="00BE6428" w:rsidP="00BE6428">
      <w:pPr>
        <w:rPr>
          <w:sz w:val="24"/>
          <w:szCs w:val="24"/>
          <w:lang w:val="en-US"/>
        </w:rPr>
      </w:pPr>
      <w:proofErr w:type="spellStart"/>
      <w:r w:rsidRPr="00BE6428">
        <w:rPr>
          <w:sz w:val="24"/>
          <w:szCs w:val="24"/>
          <w:lang w:val="en-US"/>
        </w:rPr>
        <w:t>Sangbast</w:t>
      </w:r>
      <w:proofErr w:type="spellEnd"/>
      <w:r w:rsidRPr="00BE6428">
        <w:rPr>
          <w:sz w:val="24"/>
          <w:szCs w:val="24"/>
          <w:lang w:val="en-US"/>
        </w:rPr>
        <w:t xml:space="preserve">, so-called </w:t>
      </w:r>
      <w:proofErr w:type="spellStart"/>
      <w:r w:rsidRPr="00BE6428">
        <w:rPr>
          <w:sz w:val="24"/>
          <w:szCs w:val="24"/>
          <w:lang w:val="en-US"/>
        </w:rPr>
        <w:t>Ribat</w:t>
      </w:r>
      <w:proofErr w:type="spellEnd"/>
      <w:r>
        <w:rPr>
          <w:sz w:val="24"/>
          <w:szCs w:val="24"/>
          <w:lang w:val="en-US"/>
        </w:rPr>
        <w:t xml:space="preserve"> </w:t>
      </w:r>
      <w:r w:rsidRPr="00BE6428">
        <w:rPr>
          <w:sz w:val="24"/>
          <w:szCs w:val="24"/>
          <w:lang w:val="en-US"/>
        </w:rPr>
        <w:t xml:space="preserve">with Mausoleum attributed to the governor </w:t>
      </w:r>
      <w:proofErr w:type="spellStart"/>
      <w:r w:rsidRPr="00BE6428">
        <w:rPr>
          <w:sz w:val="24"/>
          <w:szCs w:val="24"/>
          <w:lang w:val="en-US"/>
        </w:rPr>
        <w:t>Arsl</w:t>
      </w:r>
      <w:r>
        <w:rPr>
          <w:sz w:val="24"/>
          <w:szCs w:val="24"/>
          <w:lang w:val="en-US"/>
        </w:rPr>
        <w:t>ān</w:t>
      </w:r>
      <w:proofErr w:type="spellEnd"/>
      <w:r>
        <w:rPr>
          <w:sz w:val="24"/>
          <w:szCs w:val="24"/>
          <w:lang w:val="en-US"/>
        </w:rPr>
        <w:t xml:space="preserve"> </w:t>
      </w:r>
      <w:proofErr w:type="spellStart"/>
      <w:r>
        <w:rPr>
          <w:sz w:val="24"/>
          <w:szCs w:val="24"/>
          <w:lang w:val="en-US"/>
        </w:rPr>
        <w:t>Ǧāḏ</w:t>
      </w:r>
      <w:r w:rsidRPr="00BE6428">
        <w:rPr>
          <w:sz w:val="24"/>
          <w:szCs w:val="24"/>
          <w:lang w:val="en-US"/>
        </w:rPr>
        <w:t>ib</w:t>
      </w:r>
      <w:proofErr w:type="spellEnd"/>
      <w:r w:rsidRPr="00BE6428">
        <w:rPr>
          <w:sz w:val="24"/>
          <w:szCs w:val="24"/>
          <w:lang w:val="en-US"/>
        </w:rPr>
        <w:t xml:space="preserve">, but dated c. 500/1100 </w:t>
      </w:r>
      <w:r>
        <w:rPr>
          <w:sz w:val="24"/>
          <w:szCs w:val="24"/>
          <w:lang w:val="en-US"/>
        </w:rPr>
        <w:t xml:space="preserve">according to stylistic features </w:t>
      </w:r>
      <w:r w:rsidRPr="00BE6428">
        <w:rPr>
          <w:sz w:val="24"/>
          <w:szCs w:val="24"/>
          <w:lang w:val="en-US"/>
        </w:rPr>
        <w:t xml:space="preserve">by </w:t>
      </w:r>
      <w:r>
        <w:rPr>
          <w:sz w:val="24"/>
          <w:szCs w:val="24"/>
          <w:lang w:val="en-US"/>
        </w:rPr>
        <w:t xml:space="preserve">J. </w:t>
      </w:r>
      <w:proofErr w:type="spellStart"/>
      <w:r w:rsidRPr="00BE6428">
        <w:rPr>
          <w:sz w:val="24"/>
          <w:szCs w:val="24"/>
          <w:lang w:val="en-US"/>
        </w:rPr>
        <w:t>Sourdel-Thomine</w:t>
      </w:r>
      <w:proofErr w:type="spellEnd"/>
      <w:r>
        <w:rPr>
          <w:sz w:val="24"/>
          <w:szCs w:val="24"/>
          <w:lang w:val="en-US"/>
        </w:rPr>
        <w:t>, signature on minaret terminating with “as-</w:t>
      </w:r>
      <w:proofErr w:type="spellStart"/>
      <w:r>
        <w:rPr>
          <w:sz w:val="24"/>
          <w:szCs w:val="24"/>
          <w:lang w:val="en-US"/>
        </w:rPr>
        <w:t>Saraḫsī</w:t>
      </w:r>
      <w:proofErr w:type="spellEnd"/>
      <w:r>
        <w:rPr>
          <w:sz w:val="24"/>
          <w:szCs w:val="24"/>
          <w:lang w:val="en-US"/>
        </w:rPr>
        <w:t>”</w:t>
      </w:r>
    </w:p>
    <w:p w:rsidR="007A65FC" w:rsidRDefault="007A65FC" w:rsidP="007A65FC">
      <w:pPr>
        <w:rPr>
          <w:sz w:val="24"/>
          <w:szCs w:val="24"/>
          <w:lang w:val="en-US"/>
        </w:rPr>
      </w:pPr>
      <w:r>
        <w:rPr>
          <w:sz w:val="24"/>
          <w:szCs w:val="24"/>
          <w:lang w:val="en-US"/>
        </w:rPr>
        <w:t xml:space="preserve">Marv, Mausoleum of Sultan </w:t>
      </w:r>
      <w:proofErr w:type="spellStart"/>
      <w:r>
        <w:rPr>
          <w:sz w:val="24"/>
          <w:szCs w:val="24"/>
          <w:lang w:val="en-US"/>
        </w:rPr>
        <w:t>Sanǧar</w:t>
      </w:r>
      <w:proofErr w:type="spellEnd"/>
      <w:r>
        <w:rPr>
          <w:sz w:val="24"/>
          <w:szCs w:val="24"/>
          <w:lang w:val="en-US"/>
        </w:rPr>
        <w:t xml:space="preserve"> (1st half of 5th/12th cent.), signature </w:t>
      </w:r>
      <w:proofErr w:type="spellStart"/>
      <w:r w:rsidRPr="007A65FC">
        <w:rPr>
          <w:sz w:val="24"/>
          <w:szCs w:val="24"/>
          <w:lang w:val="en-US"/>
        </w:rPr>
        <w:t>Muḥammad</w:t>
      </w:r>
      <w:proofErr w:type="spellEnd"/>
      <w:r w:rsidRPr="007A65FC">
        <w:rPr>
          <w:sz w:val="24"/>
          <w:szCs w:val="24"/>
          <w:lang w:val="en-US"/>
        </w:rPr>
        <w:t xml:space="preserve"> b. </w:t>
      </w:r>
      <w:proofErr w:type="spellStart"/>
      <w:r w:rsidRPr="007A65FC">
        <w:rPr>
          <w:sz w:val="24"/>
          <w:szCs w:val="24"/>
          <w:lang w:val="en-US"/>
        </w:rPr>
        <w:t>Atsiz</w:t>
      </w:r>
      <w:proofErr w:type="spellEnd"/>
      <w:r w:rsidRPr="007A65FC">
        <w:rPr>
          <w:sz w:val="24"/>
          <w:szCs w:val="24"/>
          <w:lang w:val="en-US"/>
        </w:rPr>
        <w:t xml:space="preserve"> (or: </w:t>
      </w:r>
      <w:proofErr w:type="spellStart"/>
      <w:r w:rsidRPr="007A65FC">
        <w:rPr>
          <w:sz w:val="24"/>
          <w:szCs w:val="24"/>
          <w:lang w:val="en-US"/>
        </w:rPr>
        <w:t>ʿAzīz</w:t>
      </w:r>
      <w:proofErr w:type="spellEnd"/>
      <w:r w:rsidRPr="007A65FC">
        <w:rPr>
          <w:sz w:val="24"/>
          <w:szCs w:val="24"/>
          <w:lang w:val="en-US"/>
        </w:rPr>
        <w:t>?) as-</w:t>
      </w:r>
      <w:proofErr w:type="spellStart"/>
      <w:r w:rsidRPr="007A65FC">
        <w:rPr>
          <w:sz w:val="24"/>
          <w:szCs w:val="24"/>
          <w:lang w:val="en-US"/>
        </w:rPr>
        <w:t>Saraḫsī</w:t>
      </w:r>
      <w:proofErr w:type="spellEnd"/>
    </w:p>
    <w:p w:rsidR="00186BBB" w:rsidRPr="005935BB" w:rsidRDefault="00186BBB" w:rsidP="005935BB">
      <w:pPr>
        <w:rPr>
          <w:sz w:val="24"/>
          <w:szCs w:val="24"/>
          <w:lang w:val="en-US"/>
        </w:rPr>
      </w:pPr>
      <w:proofErr w:type="spellStart"/>
      <w:r w:rsidRPr="000C04F6">
        <w:rPr>
          <w:sz w:val="24"/>
          <w:szCs w:val="24"/>
        </w:rPr>
        <w:t>Jar</w:t>
      </w:r>
      <w:proofErr w:type="spellEnd"/>
      <w:r w:rsidRPr="000C04F6">
        <w:rPr>
          <w:sz w:val="24"/>
          <w:szCs w:val="24"/>
        </w:rPr>
        <w:t xml:space="preserve"> Kurgan</w:t>
      </w:r>
      <w:r w:rsidR="000C04F6" w:rsidRPr="000C04F6">
        <w:rPr>
          <w:sz w:val="24"/>
          <w:szCs w:val="24"/>
        </w:rPr>
        <w:t xml:space="preserve"> (</w:t>
      </w:r>
      <w:proofErr w:type="spellStart"/>
      <w:r w:rsidR="000C04F6" w:rsidRPr="000C04F6">
        <w:rPr>
          <w:sz w:val="24"/>
          <w:szCs w:val="24"/>
        </w:rPr>
        <w:t>Surhkan</w:t>
      </w:r>
      <w:proofErr w:type="spellEnd"/>
      <w:r w:rsidR="000C04F6" w:rsidRPr="000C04F6">
        <w:rPr>
          <w:sz w:val="24"/>
          <w:szCs w:val="24"/>
        </w:rPr>
        <w:t xml:space="preserve"> </w:t>
      </w:r>
      <w:proofErr w:type="spellStart"/>
      <w:r w:rsidR="000C04F6" w:rsidRPr="000C04F6">
        <w:rPr>
          <w:sz w:val="24"/>
          <w:szCs w:val="24"/>
        </w:rPr>
        <w:t>Darya</w:t>
      </w:r>
      <w:proofErr w:type="spellEnd"/>
      <w:r w:rsidR="000C04F6" w:rsidRPr="000C04F6">
        <w:rPr>
          <w:sz w:val="24"/>
          <w:szCs w:val="24"/>
        </w:rPr>
        <w:t xml:space="preserve">), </w:t>
      </w:r>
      <w:proofErr w:type="spellStart"/>
      <w:r w:rsidR="000C04F6" w:rsidRPr="000C04F6">
        <w:rPr>
          <w:sz w:val="24"/>
          <w:szCs w:val="24"/>
        </w:rPr>
        <w:t>minaret</w:t>
      </w:r>
      <w:proofErr w:type="spellEnd"/>
      <w:r w:rsidR="000C04F6" w:rsidRPr="000C04F6">
        <w:rPr>
          <w:sz w:val="24"/>
          <w:szCs w:val="24"/>
        </w:rPr>
        <w:t>.</w:t>
      </w:r>
      <w:r w:rsidR="005935BB">
        <w:rPr>
          <w:sz w:val="24"/>
          <w:szCs w:val="24"/>
        </w:rPr>
        <w:t xml:space="preserve"> </w:t>
      </w:r>
      <w:r w:rsidR="005935BB" w:rsidRPr="005935BB">
        <w:rPr>
          <w:sz w:val="24"/>
          <w:szCs w:val="24"/>
          <w:lang w:val="en-US"/>
        </w:rPr>
        <w:t xml:space="preserve">Vertical inscription: </w:t>
      </w:r>
      <w:proofErr w:type="spellStart"/>
      <w:r w:rsidR="000C04F6" w:rsidRPr="005935BB">
        <w:rPr>
          <w:sz w:val="24"/>
          <w:szCs w:val="24"/>
          <w:lang w:val="en-US"/>
        </w:rPr>
        <w:t>ʿAmal</w:t>
      </w:r>
      <w:proofErr w:type="spellEnd"/>
      <w:r w:rsidRPr="005935BB">
        <w:rPr>
          <w:sz w:val="24"/>
          <w:szCs w:val="24"/>
          <w:lang w:val="en-US"/>
        </w:rPr>
        <w:t xml:space="preserve"> </w:t>
      </w:r>
      <w:proofErr w:type="spellStart"/>
      <w:r w:rsidRPr="005935BB">
        <w:rPr>
          <w:sz w:val="24"/>
          <w:szCs w:val="24"/>
          <w:lang w:val="en-US"/>
        </w:rPr>
        <w:t>ʿAlī</w:t>
      </w:r>
      <w:proofErr w:type="spellEnd"/>
      <w:r w:rsidRPr="005935BB">
        <w:rPr>
          <w:sz w:val="24"/>
          <w:szCs w:val="24"/>
          <w:lang w:val="en-US"/>
        </w:rPr>
        <w:t xml:space="preserve"> b. </w:t>
      </w:r>
      <w:proofErr w:type="spellStart"/>
      <w:r w:rsidRPr="005935BB">
        <w:rPr>
          <w:sz w:val="24"/>
          <w:szCs w:val="24"/>
          <w:lang w:val="en-US"/>
        </w:rPr>
        <w:t>Muḥammad</w:t>
      </w:r>
      <w:proofErr w:type="spellEnd"/>
      <w:r w:rsidRPr="005935BB">
        <w:rPr>
          <w:sz w:val="24"/>
          <w:szCs w:val="24"/>
          <w:lang w:val="en-US"/>
        </w:rPr>
        <w:t xml:space="preserve"> as-</w:t>
      </w:r>
      <w:proofErr w:type="spellStart"/>
      <w:r w:rsidRPr="005935BB">
        <w:rPr>
          <w:sz w:val="24"/>
          <w:szCs w:val="24"/>
          <w:lang w:val="en-US"/>
        </w:rPr>
        <w:t>Saraḫsī</w:t>
      </w:r>
      <w:proofErr w:type="spellEnd"/>
    </w:p>
    <w:p w:rsidR="00186BBB" w:rsidRPr="005935BB" w:rsidRDefault="00186BBB" w:rsidP="005B6222">
      <w:pPr>
        <w:rPr>
          <w:sz w:val="24"/>
          <w:szCs w:val="24"/>
          <w:lang w:val="en-US"/>
        </w:rPr>
      </w:pPr>
    </w:p>
    <w:sectPr w:rsidR="00186BBB" w:rsidRPr="005935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BD"/>
    <w:rsid w:val="000C04F6"/>
    <w:rsid w:val="000E26D7"/>
    <w:rsid w:val="00111BC6"/>
    <w:rsid w:val="0012735E"/>
    <w:rsid w:val="00186BBB"/>
    <w:rsid w:val="002045E9"/>
    <w:rsid w:val="003121F7"/>
    <w:rsid w:val="00366AE3"/>
    <w:rsid w:val="003B7581"/>
    <w:rsid w:val="005452BA"/>
    <w:rsid w:val="005935BB"/>
    <w:rsid w:val="005B6222"/>
    <w:rsid w:val="00640964"/>
    <w:rsid w:val="006624C1"/>
    <w:rsid w:val="006833B5"/>
    <w:rsid w:val="006D3CDE"/>
    <w:rsid w:val="006F4FCF"/>
    <w:rsid w:val="007A65FC"/>
    <w:rsid w:val="009244BD"/>
    <w:rsid w:val="00931F5E"/>
    <w:rsid w:val="009A1D6D"/>
    <w:rsid w:val="009D0C98"/>
    <w:rsid w:val="00A10C02"/>
    <w:rsid w:val="00AC3653"/>
    <w:rsid w:val="00B933AF"/>
    <w:rsid w:val="00BE6428"/>
    <w:rsid w:val="00C157F3"/>
    <w:rsid w:val="00DA07A2"/>
    <w:rsid w:val="00DB1971"/>
    <w:rsid w:val="00DB5DBF"/>
    <w:rsid w:val="00E20D15"/>
    <w:rsid w:val="00FC3B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4109</Characters>
  <Application>Microsoft Office Word</Application>
  <DocSecurity>0</DocSecurity>
  <Lines>205</Lines>
  <Paragraphs>121</Paragraphs>
  <ScaleCrop>false</ScaleCrop>
  <HeadingPairs>
    <vt:vector size="2" baseType="variant">
      <vt:variant>
        <vt:lpstr>Titel</vt:lpstr>
      </vt:variant>
      <vt:variant>
        <vt:i4>1</vt:i4>
      </vt:variant>
    </vt:vector>
  </HeadingPairs>
  <TitlesOfParts>
    <vt:vector size="1" baseType="lpstr">
      <vt:lpstr/>
    </vt:vector>
  </TitlesOfParts>
  <Company>Uni-Bamberg</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 Korn</dc:creator>
  <cp:lastModifiedBy>Lorenz Korn</cp:lastModifiedBy>
  <cp:revision>16</cp:revision>
  <cp:lastPrinted>2015-03-30T15:24:00Z</cp:lastPrinted>
  <dcterms:created xsi:type="dcterms:W3CDTF">2015-02-25T07:55:00Z</dcterms:created>
  <dcterms:modified xsi:type="dcterms:W3CDTF">2015-03-30T15:25:00Z</dcterms:modified>
</cp:coreProperties>
</file>