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ACC" w:rsidRDefault="00A64ACC" w:rsidP="00A64ACC">
      <w:pPr>
        <w:rPr>
          <w:b/>
        </w:rPr>
      </w:pPr>
      <w:r>
        <w:rPr>
          <w:b/>
        </w:rPr>
        <w:t xml:space="preserve">Relevantes zum Thema - </w:t>
      </w:r>
      <w:r>
        <w:rPr>
          <w:b/>
        </w:rPr>
        <w:t>Interreligiöses Lernen</w:t>
      </w:r>
    </w:p>
    <w:p w:rsidR="00A64ACC" w:rsidRDefault="00A64ACC" w:rsidP="00A64ACC">
      <w:pPr>
        <w:pStyle w:val="Listenabsatz"/>
        <w:numPr>
          <w:ilvl w:val="0"/>
          <w:numId w:val="1"/>
        </w:numPr>
      </w:pPr>
      <w:r>
        <w:t>Notwendigkeit</w:t>
      </w:r>
      <w:r w:rsidR="00C30ECB">
        <w:t>/ Unverzichtbarkeit</w:t>
      </w:r>
      <w:r>
        <w:t xml:space="preserve"> IRL innerhalb des konfessionellen, schulischen RU</w:t>
      </w:r>
      <w:r w:rsidR="00C30ECB">
        <w:t>s</w:t>
      </w:r>
    </w:p>
    <w:p w:rsidR="00A64ACC" w:rsidRDefault="00A64ACC" w:rsidP="00A64ACC">
      <w:pPr>
        <w:pStyle w:val="Listenabsatz"/>
        <w:numPr>
          <w:ilvl w:val="1"/>
          <w:numId w:val="1"/>
        </w:numPr>
      </w:pPr>
      <w:r>
        <w:t>Sozioreligiöser Kontext Deutschland</w:t>
      </w:r>
      <w:r>
        <w:t>; Phänomen religiöser Pluralisierung</w:t>
      </w:r>
    </w:p>
    <w:p w:rsidR="00A64ACC" w:rsidRDefault="00A64ACC" w:rsidP="00A64ACC">
      <w:pPr>
        <w:pStyle w:val="Listenabsatz"/>
        <w:numPr>
          <w:ilvl w:val="1"/>
          <w:numId w:val="1"/>
        </w:numPr>
      </w:pPr>
      <w:r>
        <w:t>Veränderte gesellschaftliche und kirchliche Voraussetzungen</w:t>
      </w:r>
    </w:p>
    <w:p w:rsidR="00A64ACC" w:rsidRDefault="00A64ACC" w:rsidP="00A64ACC">
      <w:pPr>
        <w:pStyle w:val="Listenabsatz"/>
        <w:numPr>
          <w:ilvl w:val="1"/>
          <w:numId w:val="1"/>
        </w:numPr>
      </w:pPr>
      <w:r>
        <w:t>Heranwachsende und andere Religionen</w:t>
      </w:r>
      <w:r w:rsidR="00C30ECB">
        <w:t xml:space="preserve"> (Fremd- und Andersartigkeit): religiöse Lebenswelt/ Situation heutiger Kinder, soziologische und entwicklungspsychologische Aspekte</w:t>
      </w:r>
    </w:p>
    <w:p w:rsidR="00A64ACC" w:rsidRDefault="00A64ACC" w:rsidP="00A64ACC">
      <w:pPr>
        <w:pStyle w:val="Listenabsatz"/>
        <w:ind w:left="1440"/>
      </w:pPr>
    </w:p>
    <w:p w:rsidR="00A64ACC" w:rsidRDefault="00A64ACC" w:rsidP="00A64ACC">
      <w:pPr>
        <w:pStyle w:val="Listenabsatz"/>
        <w:numPr>
          <w:ilvl w:val="0"/>
          <w:numId w:val="1"/>
        </w:numPr>
      </w:pPr>
      <w:r>
        <w:t>Religionstheologische Modelle als Reflexionsbasis für ein Lernen mit fremden Religionen</w:t>
      </w:r>
    </w:p>
    <w:p w:rsidR="00C30ECB" w:rsidRDefault="00C30ECB" w:rsidP="00C30ECB">
      <w:pPr>
        <w:pStyle w:val="Listenabsatz"/>
      </w:pPr>
    </w:p>
    <w:p w:rsidR="00A64ACC" w:rsidRDefault="00C30ECB" w:rsidP="00A64ACC">
      <w:pPr>
        <w:pStyle w:val="Listenabsatz"/>
        <w:numPr>
          <w:ilvl w:val="0"/>
          <w:numId w:val="1"/>
        </w:numPr>
      </w:pPr>
      <w:r>
        <w:t xml:space="preserve">Differenzhermeneutik/ </w:t>
      </w:r>
      <w:r w:rsidR="00A64ACC">
        <w:t>Differenzmodell als Vorausse</w:t>
      </w:r>
      <w:r w:rsidR="00425D1E">
        <w:t>tzung des Umgangs mit Fremden (</w:t>
      </w:r>
      <w:proofErr w:type="spellStart"/>
      <w:r w:rsidR="00A64ACC">
        <w:t>Schambeck</w:t>
      </w:r>
      <w:proofErr w:type="spellEnd"/>
      <w:r w:rsidR="00A64ACC">
        <w:t>: „das eigene in Kommunikation mit dem Fremden“)</w:t>
      </w:r>
    </w:p>
    <w:p w:rsidR="00106001" w:rsidRDefault="00106001" w:rsidP="00106001">
      <w:pPr>
        <w:pStyle w:val="Listenabsatz"/>
      </w:pPr>
    </w:p>
    <w:p w:rsidR="00106001" w:rsidRDefault="00106001" w:rsidP="00A64ACC">
      <w:pPr>
        <w:pStyle w:val="Listenabsatz"/>
        <w:numPr>
          <w:ilvl w:val="0"/>
          <w:numId w:val="1"/>
        </w:numPr>
      </w:pPr>
      <w:r>
        <w:t>Zentrale Ziele IRL</w:t>
      </w:r>
    </w:p>
    <w:p w:rsidR="00106001" w:rsidRDefault="00106001" w:rsidP="00106001">
      <w:pPr>
        <w:pStyle w:val="Listenabsatz"/>
      </w:pPr>
    </w:p>
    <w:p w:rsidR="00106001" w:rsidRDefault="00106001" w:rsidP="00A64ACC">
      <w:pPr>
        <w:pStyle w:val="Listenabsatz"/>
        <w:numPr>
          <w:ilvl w:val="0"/>
          <w:numId w:val="1"/>
        </w:numPr>
      </w:pPr>
      <w:r>
        <w:t xml:space="preserve">Ansätze IRL: „a </w:t>
      </w:r>
      <w:proofErr w:type="spellStart"/>
      <w:r>
        <w:t>gift</w:t>
      </w:r>
      <w:proofErr w:type="spellEnd"/>
      <w:r>
        <w:t xml:space="preserve"> tot he </w:t>
      </w:r>
      <w:proofErr w:type="spellStart"/>
      <w:r>
        <w:t>child</w:t>
      </w:r>
      <w:proofErr w:type="spellEnd"/>
      <w:r>
        <w:t>“ – Arbeit mit religiösen Artefakten</w:t>
      </w:r>
    </w:p>
    <w:p w:rsidR="00A64ACC" w:rsidRDefault="00A64ACC" w:rsidP="00A64ACC">
      <w:pPr>
        <w:pStyle w:val="Listenabsatz"/>
      </w:pPr>
    </w:p>
    <w:p w:rsidR="00A64ACC" w:rsidRDefault="00A64ACC" w:rsidP="00A64ACC">
      <w:pPr>
        <w:pStyle w:val="Listenabsatz"/>
        <w:numPr>
          <w:ilvl w:val="0"/>
          <w:numId w:val="1"/>
        </w:numPr>
      </w:pPr>
      <w:r>
        <w:t>Prinzipien IRL</w:t>
      </w:r>
      <w:r w:rsidR="00C30ECB">
        <w:t>/ didaktische Leitlinien</w:t>
      </w:r>
      <w:r>
        <w:t xml:space="preserve">; </w:t>
      </w:r>
      <w:r w:rsidR="00C30ECB">
        <w:t xml:space="preserve">Zieloptionen, </w:t>
      </w:r>
      <w:r>
        <w:t>geeignete Methoden</w:t>
      </w:r>
      <w:r w:rsidR="00DF348B">
        <w:t xml:space="preserve">, konkrete Lernschritte; Fünf Schritte IRL nach </w:t>
      </w:r>
      <w:proofErr w:type="spellStart"/>
      <w:r w:rsidR="00DF348B">
        <w:t>Leimgruber</w:t>
      </w:r>
      <w:proofErr w:type="spellEnd"/>
    </w:p>
    <w:p w:rsidR="00C30ECB" w:rsidRDefault="00C30ECB" w:rsidP="00C30ECB">
      <w:pPr>
        <w:pStyle w:val="Listenabsatz"/>
      </w:pPr>
    </w:p>
    <w:p w:rsidR="00C30ECB" w:rsidRDefault="00C30ECB" w:rsidP="00A64ACC">
      <w:pPr>
        <w:pStyle w:val="Listenabsatz"/>
        <w:numPr>
          <w:ilvl w:val="0"/>
          <w:numId w:val="1"/>
        </w:numPr>
      </w:pPr>
      <w:r>
        <w:t>Begegnungslernen</w:t>
      </w:r>
      <w:r w:rsidR="00106001">
        <w:t>/ Personales Lernen</w:t>
      </w:r>
      <w:r>
        <w:t>: Chancen und Schwierigkeiten</w:t>
      </w:r>
    </w:p>
    <w:p w:rsidR="00C30ECB" w:rsidRDefault="00C30ECB" w:rsidP="00C30ECB">
      <w:pPr>
        <w:pStyle w:val="Listenabsatz"/>
      </w:pPr>
    </w:p>
    <w:p w:rsidR="00C30ECB" w:rsidRDefault="00C30ECB" w:rsidP="00A64ACC">
      <w:pPr>
        <w:pStyle w:val="Listenabsatz"/>
        <w:numPr>
          <w:ilvl w:val="0"/>
          <w:numId w:val="1"/>
        </w:numPr>
      </w:pPr>
      <w:r>
        <w:t>Allgemeine didaktische Leitlinien für die Behandlung des Islam im konfessionellen RU der GS</w:t>
      </w:r>
    </w:p>
    <w:p w:rsidR="00C30ECB" w:rsidRDefault="00C30ECB" w:rsidP="00C30ECB">
      <w:pPr>
        <w:pStyle w:val="Listenabsatz"/>
      </w:pPr>
    </w:p>
    <w:p w:rsidR="00C30ECB" w:rsidRDefault="00C30ECB" w:rsidP="00A64ACC">
      <w:pPr>
        <w:pStyle w:val="Listenabsatz"/>
        <w:numPr>
          <w:ilvl w:val="0"/>
          <w:numId w:val="1"/>
        </w:numPr>
      </w:pPr>
      <w:r>
        <w:t>Differenzierung von interkonfessionellem und interreligiösem Lernen</w:t>
      </w:r>
    </w:p>
    <w:p w:rsidR="00A64ACC" w:rsidRDefault="00A64ACC" w:rsidP="00A64ACC">
      <w:pPr>
        <w:pStyle w:val="Listenabsatz"/>
      </w:pPr>
    </w:p>
    <w:p w:rsidR="00A64ACC" w:rsidRDefault="00A64ACC" w:rsidP="00A64ACC">
      <w:pPr>
        <w:pStyle w:val="Listenabsatz"/>
        <w:numPr>
          <w:ilvl w:val="0"/>
          <w:numId w:val="1"/>
        </w:numPr>
      </w:pPr>
      <w:r>
        <w:t>Definition von IRL; Begründung für IRL als Prinzip des RUs aus theologischer und religionsdidaktischer Perspektive</w:t>
      </w:r>
    </w:p>
    <w:p w:rsidR="00A64ACC" w:rsidRDefault="00A64ACC" w:rsidP="00106001">
      <w:pPr>
        <w:pStyle w:val="Listenabsatz"/>
      </w:pPr>
    </w:p>
    <w:p w:rsidR="00A64ACC" w:rsidRDefault="00A64ACC" w:rsidP="00A64ACC">
      <w:pPr>
        <w:pStyle w:val="Listenabsatz"/>
        <w:numPr>
          <w:ilvl w:val="0"/>
          <w:numId w:val="1"/>
        </w:numPr>
      </w:pPr>
      <w:r>
        <w:t>Herausforderungen und Grenzen IRL im RU an der jeweiligen Schulart</w:t>
      </w:r>
      <w:r w:rsidR="002D09A6">
        <w:t>; Umgang mit fremden Riten; W</w:t>
      </w:r>
      <w:r w:rsidR="00DF348B">
        <w:t>ie gemeinsam feiern?</w:t>
      </w:r>
      <w:r w:rsidR="002D09A6">
        <w:t>;</w:t>
      </w:r>
      <w:r w:rsidR="00EF000E">
        <w:t xml:space="preserve"> Lernen in den anderen Räumen</w:t>
      </w:r>
      <w:r w:rsidR="002D09A6">
        <w:t xml:space="preserve">; </w:t>
      </w:r>
      <w:bookmarkStart w:id="0" w:name="_GoBack"/>
      <w:bookmarkEnd w:id="0"/>
      <w:r w:rsidR="00425D1E">
        <w:t>in der Begegnung lernen</w:t>
      </w:r>
    </w:p>
    <w:p w:rsidR="00A64ACC" w:rsidRPr="00A64ACC" w:rsidRDefault="00A64ACC" w:rsidP="00A64ACC">
      <w:pPr>
        <w:ind w:left="360"/>
        <w:rPr>
          <w:b/>
        </w:rPr>
      </w:pPr>
      <w:r w:rsidRPr="00A64ACC">
        <w:rPr>
          <w:b/>
        </w:rPr>
        <w:t>Konkretisierungen</w:t>
      </w:r>
      <w:r>
        <w:rPr>
          <w:b/>
        </w:rPr>
        <w:t xml:space="preserve"> – Teilaufgabe 3</w:t>
      </w:r>
    </w:p>
    <w:p w:rsidR="00A64ACC" w:rsidRDefault="00A64ACC" w:rsidP="00A64ACC">
      <w:pPr>
        <w:pStyle w:val="Listenabsatz"/>
        <w:numPr>
          <w:ilvl w:val="0"/>
          <w:numId w:val="1"/>
        </w:numPr>
      </w:pPr>
      <w:r>
        <w:t>3- stündige Unterrichtssequenz: Zur Vorbereitung eines Synagogen- oder Moschee-Besuches – Dazu Stundenthema, Stundenziel, die zu erarbeitenden Inhalte, Einsatz von Methoden und Medien begründen.</w:t>
      </w:r>
    </w:p>
    <w:p w:rsidR="00A64ACC" w:rsidRDefault="00A64ACC" w:rsidP="00A64ACC">
      <w:pPr>
        <w:pStyle w:val="Listenabsatz"/>
        <w:numPr>
          <w:ilvl w:val="0"/>
          <w:numId w:val="1"/>
        </w:numPr>
      </w:pPr>
      <w:r>
        <w:t xml:space="preserve">U-sequenz, durch die interreligiöse Kompetenz der </w:t>
      </w:r>
      <w:proofErr w:type="spellStart"/>
      <w:r>
        <w:t>SuS</w:t>
      </w:r>
      <w:proofErr w:type="spellEnd"/>
      <w:r>
        <w:t xml:space="preserve"> gefördert wird. Unter Berücksichtigung von Prinzipien IRL</w:t>
      </w:r>
    </w:p>
    <w:p w:rsidR="005E15C7" w:rsidRDefault="005E15C7"/>
    <w:sectPr w:rsidR="005E15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B Scala">
    <w:panose1 w:val="02000504070000020003"/>
    <w:charset w:val="00"/>
    <w:family w:val="auto"/>
    <w:pitch w:val="variable"/>
    <w:sig w:usb0="800000AF" w:usb1="4000E05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B3452"/>
    <w:multiLevelType w:val="hybridMultilevel"/>
    <w:tmpl w:val="A6DEFCFC"/>
    <w:lvl w:ilvl="0" w:tplc="05B08C16">
      <w:numFmt w:val="bullet"/>
      <w:lvlText w:val="-"/>
      <w:lvlJc w:val="left"/>
      <w:pPr>
        <w:ind w:left="720" w:hanging="360"/>
      </w:pPr>
      <w:rPr>
        <w:rFonts w:ascii="UB Scala" w:eastAsiaTheme="minorHAnsi" w:hAnsi="UB Scala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CC"/>
    <w:rsid w:val="00106001"/>
    <w:rsid w:val="002D09A6"/>
    <w:rsid w:val="00425D1E"/>
    <w:rsid w:val="005D7A91"/>
    <w:rsid w:val="005E15C7"/>
    <w:rsid w:val="00A64ACC"/>
    <w:rsid w:val="00B107C2"/>
    <w:rsid w:val="00C30ECB"/>
    <w:rsid w:val="00DF348B"/>
    <w:rsid w:val="00EF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AADB"/>
  <w15:chartTrackingRefBased/>
  <w15:docId w15:val="{13C71E9F-7EFF-4D73-A8F9-6E9E06B0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4ACC"/>
    <w:pPr>
      <w:spacing w:after="200" w:line="276" w:lineRule="auto"/>
    </w:pPr>
    <w:rPr>
      <w:rFonts w:ascii="UB Scala" w:hAnsi="UB Scal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64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Kabus, Andrea</dc:creator>
  <cp:keywords/>
  <dc:description/>
  <cp:lastModifiedBy>Kabus, Andrea</cp:lastModifiedBy>
  <cp:revision>6</cp:revision>
  <dcterms:created xsi:type="dcterms:W3CDTF">2020-07-14T09:05:00Z</dcterms:created>
  <dcterms:modified xsi:type="dcterms:W3CDTF">2020-07-14T09:42:00Z</dcterms:modified>
</cp:coreProperties>
</file>