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85F2" w14:textId="47048057" w:rsidR="00326BEC" w:rsidRPr="00557E61" w:rsidRDefault="005D3E8F" w:rsidP="009466E9">
      <w:pPr>
        <w:spacing w:line="240" w:lineRule="auto"/>
        <w:rPr>
          <w:b/>
          <w:bCs/>
          <w:sz w:val="28"/>
          <w:szCs w:val="28"/>
        </w:rPr>
      </w:pPr>
      <w:r w:rsidRPr="00557E61">
        <w:rPr>
          <w:b/>
          <w:bCs/>
          <w:sz w:val="28"/>
          <w:szCs w:val="28"/>
        </w:rPr>
        <w:t>V Buch NE – allgemeine und spezielle Gerechtigkeit</w:t>
      </w:r>
    </w:p>
    <w:p w14:paraId="6476FA68" w14:textId="00A68D5B" w:rsidR="00AA11CD" w:rsidRPr="00557E61" w:rsidRDefault="00835A3A" w:rsidP="009466E9">
      <w:pPr>
        <w:spacing w:line="240" w:lineRule="auto"/>
        <w:rPr>
          <w:b/>
          <w:bCs/>
          <w:sz w:val="24"/>
          <w:szCs w:val="24"/>
        </w:rPr>
      </w:pPr>
      <w:r w:rsidRPr="00557E61">
        <w:rPr>
          <w:b/>
          <w:bCs/>
          <w:sz w:val="24"/>
          <w:szCs w:val="24"/>
        </w:rPr>
        <w:t>Kap. 1</w:t>
      </w:r>
      <w:r w:rsidR="007A0AFD" w:rsidRPr="00557E61">
        <w:rPr>
          <w:b/>
          <w:bCs/>
          <w:sz w:val="24"/>
          <w:szCs w:val="24"/>
        </w:rPr>
        <w:t>:</w:t>
      </w:r>
    </w:p>
    <w:p w14:paraId="3490481E" w14:textId="77777777" w:rsidR="00F01ACC" w:rsidRPr="00557E61" w:rsidRDefault="00142661" w:rsidP="009466E9">
      <w:pPr>
        <w:spacing w:line="240" w:lineRule="auto"/>
        <w:rPr>
          <w:sz w:val="24"/>
          <w:szCs w:val="24"/>
        </w:rPr>
      </w:pPr>
      <w:r w:rsidRPr="00557E61">
        <w:rPr>
          <w:sz w:val="24"/>
          <w:szCs w:val="24"/>
        </w:rPr>
        <w:t>Frage</w:t>
      </w:r>
      <w:r w:rsidR="00F01ACC" w:rsidRPr="00557E61">
        <w:rPr>
          <w:sz w:val="24"/>
          <w:szCs w:val="24"/>
        </w:rPr>
        <w:t>:</w:t>
      </w:r>
    </w:p>
    <w:p w14:paraId="05D5674C" w14:textId="1B5A69EE" w:rsidR="00F01ACC" w:rsidRPr="00557E61" w:rsidRDefault="00F01ACC" w:rsidP="009466E9">
      <w:pPr>
        <w:pStyle w:val="Listenabsatz"/>
        <w:numPr>
          <w:ilvl w:val="0"/>
          <w:numId w:val="4"/>
        </w:numPr>
        <w:spacing w:line="240" w:lineRule="auto"/>
        <w:contextualSpacing w:val="0"/>
        <w:rPr>
          <w:sz w:val="24"/>
          <w:szCs w:val="24"/>
        </w:rPr>
      </w:pPr>
      <w:r w:rsidRPr="00557E61">
        <w:rPr>
          <w:sz w:val="24"/>
          <w:szCs w:val="24"/>
        </w:rPr>
        <w:t>w</w:t>
      </w:r>
      <w:r w:rsidR="00142661" w:rsidRPr="00557E61">
        <w:rPr>
          <w:sz w:val="24"/>
          <w:szCs w:val="24"/>
        </w:rPr>
        <w:t>elche „Art Mitte“ das Gerechte ist</w:t>
      </w:r>
    </w:p>
    <w:p w14:paraId="49D099F7" w14:textId="769E9538" w:rsidR="00F01ACC" w:rsidRPr="00557E61" w:rsidRDefault="00F01ACC" w:rsidP="009466E9">
      <w:pPr>
        <w:pStyle w:val="Listenabsatz"/>
        <w:numPr>
          <w:ilvl w:val="0"/>
          <w:numId w:val="4"/>
        </w:numPr>
        <w:spacing w:line="240" w:lineRule="auto"/>
        <w:contextualSpacing w:val="0"/>
        <w:rPr>
          <w:sz w:val="24"/>
          <w:szCs w:val="24"/>
        </w:rPr>
      </w:pPr>
      <w:r w:rsidRPr="00557E61">
        <w:rPr>
          <w:sz w:val="24"/>
          <w:szCs w:val="24"/>
        </w:rPr>
        <w:t xml:space="preserve">wovon es die Mitte ist </w:t>
      </w:r>
    </w:p>
    <w:p w14:paraId="14343351" w14:textId="3CCF7A4F" w:rsidR="006901C5" w:rsidRPr="00557E61" w:rsidRDefault="00F01ACC" w:rsidP="009466E9">
      <w:pPr>
        <w:pStyle w:val="Listenabsatz"/>
        <w:numPr>
          <w:ilvl w:val="0"/>
          <w:numId w:val="4"/>
        </w:numPr>
        <w:spacing w:line="240" w:lineRule="auto"/>
        <w:contextualSpacing w:val="0"/>
        <w:rPr>
          <w:sz w:val="24"/>
          <w:szCs w:val="24"/>
        </w:rPr>
      </w:pPr>
      <w:r w:rsidRPr="00557E61">
        <w:rPr>
          <w:sz w:val="24"/>
          <w:szCs w:val="24"/>
        </w:rPr>
        <w:t>mit welchen Handlungen das Gerechte zu tun hat</w:t>
      </w:r>
    </w:p>
    <w:p w14:paraId="67F9B63C" w14:textId="4C8B997F" w:rsidR="00855D67" w:rsidRPr="00557E61" w:rsidRDefault="006901C5" w:rsidP="009466E9">
      <w:pPr>
        <w:spacing w:line="240" w:lineRule="auto"/>
        <w:rPr>
          <w:sz w:val="24"/>
          <w:szCs w:val="24"/>
        </w:rPr>
      </w:pPr>
      <w:r w:rsidRPr="00557E61">
        <w:rPr>
          <w:sz w:val="24"/>
          <w:szCs w:val="24"/>
        </w:rPr>
        <w:t>Ausgangspunkt</w:t>
      </w:r>
      <w:r w:rsidR="009C300B" w:rsidRPr="00557E61">
        <w:rPr>
          <w:sz w:val="24"/>
          <w:szCs w:val="24"/>
        </w:rPr>
        <w:t xml:space="preserve"> der </w:t>
      </w:r>
      <w:r w:rsidR="00BF273C" w:rsidRPr="00557E61">
        <w:rPr>
          <w:sz w:val="24"/>
          <w:szCs w:val="24"/>
        </w:rPr>
        <w:t>Ausarbeitungen</w:t>
      </w:r>
      <w:r w:rsidRPr="00557E61">
        <w:rPr>
          <w:sz w:val="24"/>
          <w:szCs w:val="24"/>
        </w:rPr>
        <w:t xml:space="preserve">: </w:t>
      </w:r>
      <w:r w:rsidRPr="00557E61">
        <w:rPr>
          <w:i/>
          <w:iCs/>
          <w:sz w:val="24"/>
          <w:szCs w:val="24"/>
        </w:rPr>
        <w:t>alle wollen</w:t>
      </w:r>
      <w:r w:rsidRPr="00557E61">
        <w:rPr>
          <w:sz w:val="24"/>
          <w:szCs w:val="24"/>
        </w:rPr>
        <w:t xml:space="preserve"> </w:t>
      </w:r>
      <w:r w:rsidR="00261BA3" w:rsidRPr="00557E61">
        <w:rPr>
          <w:sz w:val="24"/>
          <w:szCs w:val="24"/>
        </w:rPr>
        <w:t>Gerechtigkeit als diejenige Disposition verstehen, welche die Menschen Gerechtes tu</w:t>
      </w:r>
      <w:r w:rsidR="00AB015F" w:rsidRPr="00557E61">
        <w:rPr>
          <w:sz w:val="24"/>
          <w:szCs w:val="24"/>
        </w:rPr>
        <w:t xml:space="preserve">n und wünschen lässt </w:t>
      </w:r>
    </w:p>
    <w:p w14:paraId="33E0E8DE" w14:textId="6735DEAB" w:rsidR="00627738" w:rsidRPr="00557E61" w:rsidRDefault="0067343A" w:rsidP="009466E9">
      <w:pPr>
        <w:spacing w:line="240" w:lineRule="auto"/>
        <w:rPr>
          <w:sz w:val="24"/>
          <w:szCs w:val="24"/>
        </w:rPr>
      </w:pPr>
      <w:r w:rsidRPr="00557E61">
        <w:rPr>
          <w:sz w:val="24"/>
          <w:szCs w:val="24"/>
        </w:rPr>
        <w:t>Gerechtigkeit ist nicht die gleiche Art von Disposition</w:t>
      </w:r>
      <w:r w:rsidR="00082EAD" w:rsidRPr="00557E61">
        <w:rPr>
          <w:sz w:val="24"/>
          <w:szCs w:val="24"/>
        </w:rPr>
        <w:t>/ Habitus</w:t>
      </w:r>
      <w:r w:rsidRPr="00557E61">
        <w:rPr>
          <w:sz w:val="24"/>
          <w:szCs w:val="24"/>
        </w:rPr>
        <w:t xml:space="preserve"> wie andere Tugenden</w:t>
      </w:r>
    </w:p>
    <w:p w14:paraId="2409F2EF" w14:textId="32500E33" w:rsidR="00D04E20" w:rsidRPr="00557E61" w:rsidRDefault="00E550AD" w:rsidP="009466E9">
      <w:pPr>
        <w:pStyle w:val="Listenabsatz"/>
        <w:numPr>
          <w:ilvl w:val="0"/>
          <w:numId w:val="3"/>
        </w:numPr>
        <w:spacing w:line="240" w:lineRule="auto"/>
        <w:contextualSpacing w:val="0"/>
        <w:rPr>
          <w:sz w:val="24"/>
          <w:szCs w:val="24"/>
        </w:rPr>
      </w:pPr>
      <w:r w:rsidRPr="00557E61">
        <w:rPr>
          <w:sz w:val="24"/>
          <w:szCs w:val="24"/>
        </w:rPr>
        <w:t xml:space="preserve">Sie befindet sich nicht als Bestform einer Handlung zwischen </w:t>
      </w:r>
      <w:r w:rsidR="005E3A01" w:rsidRPr="00557E61">
        <w:rPr>
          <w:sz w:val="24"/>
          <w:szCs w:val="24"/>
        </w:rPr>
        <w:t>einem „Zu viel“ und „Zu wenig</w:t>
      </w:r>
      <w:proofErr w:type="gramStart"/>
      <w:r w:rsidR="005E3A01" w:rsidRPr="00557E61">
        <w:rPr>
          <w:sz w:val="24"/>
          <w:szCs w:val="24"/>
        </w:rPr>
        <w:t>“</w:t>
      </w:r>
      <w:proofErr w:type="gramEnd"/>
      <w:r w:rsidR="005E3A01" w:rsidRPr="00557E61">
        <w:rPr>
          <w:sz w:val="24"/>
          <w:szCs w:val="24"/>
        </w:rPr>
        <w:t xml:space="preserve"> sondern kann wenn dann durch </w:t>
      </w:r>
      <w:r w:rsidR="00D04E20" w:rsidRPr="00557E61">
        <w:rPr>
          <w:sz w:val="24"/>
          <w:szCs w:val="24"/>
        </w:rPr>
        <w:t xml:space="preserve">einen Gegensatz (Ungerechtigkeit) </w:t>
      </w:r>
      <w:r w:rsidR="00B01B64" w:rsidRPr="00557E61">
        <w:rPr>
          <w:sz w:val="24"/>
          <w:szCs w:val="24"/>
        </w:rPr>
        <w:t xml:space="preserve">oder dem was </w:t>
      </w:r>
      <w:r w:rsidR="00F94483" w:rsidRPr="00557E61">
        <w:rPr>
          <w:sz w:val="24"/>
          <w:szCs w:val="24"/>
        </w:rPr>
        <w:t xml:space="preserve">ihnen gemeinsam zugrunde liegt </w:t>
      </w:r>
      <w:r w:rsidR="00D04E20" w:rsidRPr="00557E61">
        <w:rPr>
          <w:sz w:val="24"/>
          <w:szCs w:val="24"/>
        </w:rPr>
        <w:t>ausgedrückt werden</w:t>
      </w:r>
      <w:r w:rsidR="005B0EED" w:rsidRPr="00557E61">
        <w:rPr>
          <w:sz w:val="24"/>
          <w:szCs w:val="24"/>
        </w:rPr>
        <w:t xml:space="preserve"> (Letzteres wird hier nicht erkennbar beantwortet) </w:t>
      </w:r>
    </w:p>
    <w:p w14:paraId="0E91116B" w14:textId="36DCEE17" w:rsidR="00D04E20" w:rsidRPr="00557E61" w:rsidRDefault="00D04E20" w:rsidP="009466E9">
      <w:pPr>
        <w:pStyle w:val="Listenabsatz"/>
        <w:numPr>
          <w:ilvl w:val="0"/>
          <w:numId w:val="3"/>
        </w:numPr>
        <w:spacing w:line="240" w:lineRule="auto"/>
        <w:contextualSpacing w:val="0"/>
        <w:rPr>
          <w:sz w:val="24"/>
          <w:szCs w:val="24"/>
        </w:rPr>
      </w:pPr>
      <w:r w:rsidRPr="00557E61">
        <w:rPr>
          <w:sz w:val="24"/>
          <w:szCs w:val="24"/>
        </w:rPr>
        <w:t>Vergleich mit Gesundheit:</w:t>
      </w:r>
      <w:r w:rsidR="00B764A1" w:rsidRPr="00557E61">
        <w:rPr>
          <w:sz w:val="24"/>
          <w:szCs w:val="24"/>
        </w:rPr>
        <w:t xml:space="preserve"> Sie lässt einen nichts Gegensätzliches, sondern nur Gesundes tun </w:t>
      </w:r>
    </w:p>
    <w:p w14:paraId="6293B47C" w14:textId="02DB85E4" w:rsidR="00B764A1" w:rsidRPr="00557E61" w:rsidRDefault="00F00FBE" w:rsidP="009466E9">
      <w:pPr>
        <w:spacing w:line="240" w:lineRule="auto"/>
        <w:rPr>
          <w:b/>
          <w:bCs/>
          <w:sz w:val="24"/>
          <w:szCs w:val="24"/>
        </w:rPr>
      </w:pPr>
      <w:r w:rsidRPr="00557E61">
        <w:rPr>
          <w:b/>
          <w:bCs/>
          <w:sz w:val="24"/>
          <w:szCs w:val="24"/>
        </w:rPr>
        <w:t xml:space="preserve">Kap. 2: </w:t>
      </w:r>
    </w:p>
    <w:p w14:paraId="6CA19116" w14:textId="0FC89532" w:rsidR="00DA3526" w:rsidRPr="00557E61" w:rsidRDefault="006215D0" w:rsidP="009466E9">
      <w:pPr>
        <w:spacing w:line="240" w:lineRule="auto"/>
        <w:rPr>
          <w:sz w:val="24"/>
          <w:szCs w:val="24"/>
        </w:rPr>
      </w:pPr>
      <w:r w:rsidRPr="00557E61">
        <w:rPr>
          <w:sz w:val="24"/>
          <w:szCs w:val="24"/>
        </w:rPr>
        <w:t xml:space="preserve">Gerechtigkeit </w:t>
      </w:r>
      <w:r w:rsidR="0007505B" w:rsidRPr="00557E61">
        <w:rPr>
          <w:sz w:val="24"/>
          <w:szCs w:val="24"/>
        </w:rPr>
        <w:t xml:space="preserve">(bzw. Ungerechtigkeit als Pendant) haben jeweils </w:t>
      </w:r>
      <w:r w:rsidR="0007505B" w:rsidRPr="00D16209">
        <w:rPr>
          <w:b/>
          <w:sz w:val="24"/>
          <w:szCs w:val="24"/>
        </w:rPr>
        <w:t>zwei Bedeutungen</w:t>
      </w:r>
      <w:r w:rsidR="0007505B" w:rsidRPr="00557E61">
        <w:rPr>
          <w:sz w:val="24"/>
          <w:szCs w:val="24"/>
        </w:rPr>
        <w:t>:</w:t>
      </w:r>
    </w:p>
    <w:p w14:paraId="1A36E966" w14:textId="73A6B87E" w:rsidR="001D3848" w:rsidRPr="00557E61" w:rsidRDefault="00EB484D" w:rsidP="009466E9">
      <w:pPr>
        <w:spacing w:line="240" w:lineRule="auto"/>
        <w:rPr>
          <w:sz w:val="24"/>
          <w:szCs w:val="24"/>
        </w:rPr>
      </w:pPr>
      <w:r w:rsidRPr="00557E61">
        <w:rPr>
          <w:sz w:val="24"/>
          <w:szCs w:val="24"/>
        </w:rPr>
        <w:t>Im allgemeinen Sinn</w:t>
      </w:r>
      <w:r w:rsidR="001D3848" w:rsidRPr="00557E61">
        <w:rPr>
          <w:sz w:val="24"/>
          <w:szCs w:val="24"/>
        </w:rPr>
        <w:t xml:space="preserve">: Gerecht </w:t>
      </w:r>
      <w:r w:rsidR="00E44C42" w:rsidRPr="00557E61">
        <w:rPr>
          <w:sz w:val="24"/>
          <w:szCs w:val="24"/>
        </w:rPr>
        <w:t>ist der Gesetzestreue, ungerecht ist der Gesetzesbrech</w:t>
      </w:r>
      <w:r w:rsidR="006E5A0D" w:rsidRPr="00557E61">
        <w:rPr>
          <w:sz w:val="24"/>
          <w:szCs w:val="24"/>
        </w:rPr>
        <w:t>er</w:t>
      </w:r>
    </w:p>
    <w:p w14:paraId="2ACF0019" w14:textId="572797A2" w:rsidR="00515837" w:rsidRPr="00557E61" w:rsidRDefault="006E5A0D" w:rsidP="009466E9">
      <w:pPr>
        <w:spacing w:line="240" w:lineRule="auto"/>
        <w:rPr>
          <w:sz w:val="24"/>
          <w:szCs w:val="24"/>
        </w:rPr>
      </w:pPr>
      <w:r w:rsidRPr="00557E61">
        <w:rPr>
          <w:sz w:val="24"/>
          <w:szCs w:val="24"/>
        </w:rPr>
        <w:t>Im speziellen Sinn: Gerecht ist d</w:t>
      </w:r>
      <w:r w:rsidR="00761504" w:rsidRPr="00557E61">
        <w:rPr>
          <w:sz w:val="24"/>
          <w:szCs w:val="24"/>
        </w:rPr>
        <w:t xml:space="preserve">er, der auf Gleichheit aus ist, ungerecht ist der, der auf Ungleichheit aus ist </w:t>
      </w:r>
      <w:r w:rsidR="00515837" w:rsidRPr="00557E61">
        <w:rPr>
          <w:sz w:val="24"/>
          <w:szCs w:val="24"/>
        </w:rPr>
        <w:t xml:space="preserve">-&gt; hierbei zu beachten: Ungleichheit </w:t>
      </w:r>
      <w:r w:rsidR="00A1060A" w:rsidRPr="00557E61">
        <w:rPr>
          <w:sz w:val="24"/>
          <w:szCs w:val="24"/>
        </w:rPr>
        <w:t>bedeutet nicht das bloße Mehr-haben-</w:t>
      </w:r>
      <w:proofErr w:type="gramStart"/>
      <w:r w:rsidR="00A1060A" w:rsidRPr="00557E61">
        <w:rPr>
          <w:sz w:val="24"/>
          <w:szCs w:val="24"/>
        </w:rPr>
        <w:t>wollen</w:t>
      </w:r>
      <w:proofErr w:type="gramEnd"/>
      <w:r w:rsidR="00A1060A" w:rsidRPr="00557E61">
        <w:rPr>
          <w:sz w:val="24"/>
          <w:szCs w:val="24"/>
        </w:rPr>
        <w:t xml:space="preserve"> sondern schließt das Weniger-haben-wollen vom Schlechten mit ein </w:t>
      </w:r>
    </w:p>
    <w:p w14:paraId="2AF4F9A1" w14:textId="64F743E7" w:rsidR="00AF5C11" w:rsidRPr="00557E61" w:rsidRDefault="00AF5C11" w:rsidP="009466E9">
      <w:pPr>
        <w:spacing w:line="240" w:lineRule="auto"/>
        <w:rPr>
          <w:sz w:val="24"/>
          <w:szCs w:val="24"/>
        </w:rPr>
      </w:pPr>
      <w:r w:rsidRPr="00557E61">
        <w:rPr>
          <w:sz w:val="24"/>
          <w:szCs w:val="24"/>
        </w:rPr>
        <w:t>Wichtig: Gleichheit ist an dieser Stelle nicht</w:t>
      </w:r>
      <w:r w:rsidR="00D70CCE" w:rsidRPr="00557E61">
        <w:rPr>
          <w:sz w:val="24"/>
          <w:szCs w:val="24"/>
        </w:rPr>
        <w:t xml:space="preserve"> in dem Sinne zu verstehen</w:t>
      </w:r>
      <w:r w:rsidR="004D065F" w:rsidRPr="00557E61">
        <w:rPr>
          <w:sz w:val="24"/>
          <w:szCs w:val="24"/>
        </w:rPr>
        <w:t xml:space="preserve"> „alle Menschen sind gleich“ </w:t>
      </w:r>
    </w:p>
    <w:p w14:paraId="4B2636F9" w14:textId="5D016436" w:rsidR="00F8761B" w:rsidRPr="00557E61" w:rsidRDefault="00F8761B" w:rsidP="009466E9">
      <w:pPr>
        <w:pStyle w:val="Listenabsatz"/>
        <w:numPr>
          <w:ilvl w:val="0"/>
          <w:numId w:val="3"/>
        </w:numPr>
        <w:spacing w:line="240" w:lineRule="auto"/>
        <w:contextualSpacing w:val="0"/>
        <w:rPr>
          <w:sz w:val="24"/>
          <w:szCs w:val="24"/>
        </w:rPr>
      </w:pPr>
      <w:r w:rsidRPr="00557E61">
        <w:rPr>
          <w:sz w:val="24"/>
          <w:szCs w:val="24"/>
        </w:rPr>
        <w:t>Wird erst in Kapiteln 6ff. deutlich</w:t>
      </w:r>
    </w:p>
    <w:p w14:paraId="1C5DEE6E" w14:textId="5B96A398" w:rsidR="00DA3526" w:rsidRPr="00557E61" w:rsidRDefault="00387E42" w:rsidP="009466E9">
      <w:pPr>
        <w:spacing w:line="240" w:lineRule="auto"/>
        <w:rPr>
          <w:b/>
          <w:bCs/>
          <w:sz w:val="24"/>
          <w:szCs w:val="24"/>
        </w:rPr>
      </w:pPr>
      <w:r w:rsidRPr="00557E61">
        <w:rPr>
          <w:b/>
          <w:bCs/>
          <w:sz w:val="24"/>
          <w:szCs w:val="24"/>
        </w:rPr>
        <w:t>Kap. 3:</w:t>
      </w:r>
    </w:p>
    <w:p w14:paraId="5445DF1A" w14:textId="467B9C5D" w:rsidR="00DF44DE" w:rsidRPr="00557E61" w:rsidRDefault="00DF44DE" w:rsidP="009466E9">
      <w:pPr>
        <w:tabs>
          <w:tab w:val="left" w:pos="5430"/>
        </w:tabs>
        <w:spacing w:line="240" w:lineRule="auto"/>
        <w:rPr>
          <w:sz w:val="24"/>
          <w:szCs w:val="24"/>
        </w:rPr>
      </w:pPr>
      <w:r w:rsidRPr="00557E61">
        <w:rPr>
          <w:sz w:val="24"/>
          <w:szCs w:val="24"/>
        </w:rPr>
        <w:t xml:space="preserve">Hier geht es gesondert um die </w:t>
      </w:r>
      <w:r w:rsidRPr="00964272">
        <w:rPr>
          <w:b/>
          <w:sz w:val="24"/>
          <w:szCs w:val="24"/>
        </w:rPr>
        <w:t>allgemeine Gerechtigkeit</w:t>
      </w:r>
      <w:r w:rsidRPr="00557E61">
        <w:rPr>
          <w:sz w:val="24"/>
          <w:szCs w:val="24"/>
        </w:rPr>
        <w:tab/>
      </w:r>
    </w:p>
    <w:p w14:paraId="6B4E2887" w14:textId="3C228F2B" w:rsidR="00DF44DE" w:rsidRPr="00557E61" w:rsidRDefault="00313372" w:rsidP="009466E9">
      <w:pPr>
        <w:tabs>
          <w:tab w:val="left" w:pos="5430"/>
        </w:tabs>
        <w:spacing w:line="240" w:lineRule="auto"/>
        <w:rPr>
          <w:sz w:val="24"/>
          <w:szCs w:val="24"/>
        </w:rPr>
      </w:pPr>
      <w:r w:rsidRPr="00557E61">
        <w:rPr>
          <w:sz w:val="24"/>
          <w:szCs w:val="24"/>
        </w:rPr>
        <w:t xml:space="preserve">Der Gesetzestreue ist gerecht -&gt; alles Gesetzliche ist in bestimmter Weise gerecht. </w:t>
      </w:r>
    </w:p>
    <w:p w14:paraId="464FE4A7" w14:textId="026944D7" w:rsidR="00BE1DAE" w:rsidRPr="00557E61" w:rsidRDefault="00BE1DAE" w:rsidP="009466E9">
      <w:pPr>
        <w:tabs>
          <w:tab w:val="left" w:pos="5430"/>
        </w:tabs>
        <w:spacing w:line="240" w:lineRule="auto"/>
        <w:rPr>
          <w:sz w:val="24"/>
          <w:szCs w:val="24"/>
        </w:rPr>
      </w:pPr>
      <w:r w:rsidRPr="00557E61">
        <w:rPr>
          <w:sz w:val="24"/>
          <w:szCs w:val="24"/>
        </w:rPr>
        <w:t xml:space="preserve">Die Gesetze </w:t>
      </w:r>
      <w:r w:rsidR="00401BF7" w:rsidRPr="00557E61">
        <w:rPr>
          <w:sz w:val="24"/>
          <w:szCs w:val="24"/>
        </w:rPr>
        <w:t xml:space="preserve">zielen </w:t>
      </w:r>
      <w:r w:rsidRPr="00557E61">
        <w:rPr>
          <w:sz w:val="24"/>
          <w:szCs w:val="24"/>
        </w:rPr>
        <w:t xml:space="preserve">auf das Gemeinwohl </w:t>
      </w:r>
      <w:r w:rsidR="00401BF7" w:rsidRPr="00557E61">
        <w:rPr>
          <w:sz w:val="24"/>
          <w:szCs w:val="24"/>
        </w:rPr>
        <w:t xml:space="preserve">und den Schutz </w:t>
      </w:r>
      <w:r w:rsidR="00926730" w:rsidRPr="00557E61">
        <w:rPr>
          <w:sz w:val="24"/>
          <w:szCs w:val="24"/>
        </w:rPr>
        <w:t>der politischen Führung und der Amtsträger ab (-&gt; „</w:t>
      </w:r>
      <w:r w:rsidR="00883589" w:rsidRPr="00557E61">
        <w:rPr>
          <w:sz w:val="24"/>
          <w:szCs w:val="24"/>
        </w:rPr>
        <w:t>für die Besten oder die mit Autorität“)</w:t>
      </w:r>
    </w:p>
    <w:p w14:paraId="4C839569" w14:textId="5AF4C8B6" w:rsidR="00A85ABA" w:rsidRPr="00557E61" w:rsidRDefault="00423314" w:rsidP="009466E9">
      <w:pPr>
        <w:tabs>
          <w:tab w:val="left" w:pos="5430"/>
        </w:tabs>
        <w:spacing w:line="240" w:lineRule="auto"/>
        <w:rPr>
          <w:sz w:val="24"/>
          <w:szCs w:val="24"/>
        </w:rPr>
      </w:pPr>
      <w:r w:rsidRPr="00557E61">
        <w:rPr>
          <w:sz w:val="24"/>
          <w:szCs w:val="24"/>
        </w:rPr>
        <w:t>Daher nennen wir alles gerecht, was für das Glück der politischen Gemeinschaft sorgt</w:t>
      </w:r>
      <w:r w:rsidR="00AF3A3D">
        <w:rPr>
          <w:sz w:val="24"/>
          <w:szCs w:val="24"/>
        </w:rPr>
        <w:t xml:space="preserve"> (s. ergänzend Kap. 10</w:t>
      </w:r>
      <w:r w:rsidR="00CA7BA7">
        <w:rPr>
          <w:sz w:val="24"/>
          <w:szCs w:val="24"/>
        </w:rPr>
        <w:t xml:space="preserve">: </w:t>
      </w:r>
      <w:r w:rsidR="003C6ED7">
        <w:rPr>
          <w:sz w:val="24"/>
          <w:szCs w:val="24"/>
        </w:rPr>
        <w:t>das „politische Recht" als das „Recht schlechthin</w:t>
      </w:r>
      <w:r w:rsidR="00335B9B">
        <w:rPr>
          <w:sz w:val="24"/>
          <w:szCs w:val="24"/>
        </w:rPr>
        <w:t>“; 1134a, Zeile 25 ff.)</w:t>
      </w:r>
    </w:p>
    <w:p w14:paraId="2F647861" w14:textId="1074D360" w:rsidR="00DC1D56" w:rsidRPr="00557E61" w:rsidRDefault="00A85ABA" w:rsidP="009466E9">
      <w:pPr>
        <w:spacing w:line="240" w:lineRule="auto"/>
        <w:rPr>
          <w:sz w:val="24"/>
          <w:szCs w:val="24"/>
        </w:rPr>
      </w:pPr>
      <w:r w:rsidRPr="00557E61">
        <w:rPr>
          <w:sz w:val="24"/>
          <w:szCs w:val="24"/>
        </w:rPr>
        <w:t>Da das Gesetz an</w:t>
      </w:r>
      <w:r w:rsidR="006F69C7" w:rsidRPr="00557E61">
        <w:rPr>
          <w:sz w:val="24"/>
          <w:szCs w:val="24"/>
        </w:rPr>
        <w:t xml:space="preserve"> verschiedenen Stellen einzelne Tugenden anordnet oder bestimmte Laster </w:t>
      </w:r>
      <w:r w:rsidR="000616A4" w:rsidRPr="00557E61">
        <w:rPr>
          <w:sz w:val="24"/>
          <w:szCs w:val="24"/>
        </w:rPr>
        <w:t xml:space="preserve">(z.B. Ehebruch) </w:t>
      </w:r>
      <w:r w:rsidR="006F69C7" w:rsidRPr="00557E61">
        <w:rPr>
          <w:sz w:val="24"/>
          <w:szCs w:val="24"/>
        </w:rPr>
        <w:t>verbietet</w:t>
      </w:r>
      <w:r w:rsidR="00B846ED" w:rsidRPr="00557E61">
        <w:rPr>
          <w:sz w:val="24"/>
          <w:szCs w:val="24"/>
        </w:rPr>
        <w:t>,</w:t>
      </w:r>
      <w:r w:rsidR="00733D2C" w:rsidRPr="00557E61">
        <w:rPr>
          <w:sz w:val="24"/>
          <w:szCs w:val="24"/>
        </w:rPr>
        <w:t xml:space="preserve"> stellt </w:t>
      </w:r>
      <w:r w:rsidR="005302C4" w:rsidRPr="00557E61">
        <w:rPr>
          <w:sz w:val="24"/>
          <w:szCs w:val="24"/>
        </w:rPr>
        <w:t>sich die Gesetzesgerechtigkeit als „vollkommene Tugend“ heraus, da sie die vollkommen</w:t>
      </w:r>
      <w:r w:rsidR="000616A4" w:rsidRPr="00557E61">
        <w:rPr>
          <w:b/>
          <w:bCs/>
          <w:sz w:val="24"/>
          <w:szCs w:val="24"/>
        </w:rPr>
        <w:t>en</w:t>
      </w:r>
      <w:r w:rsidR="005302C4" w:rsidRPr="00557E61">
        <w:rPr>
          <w:sz w:val="24"/>
          <w:szCs w:val="24"/>
        </w:rPr>
        <w:t xml:space="preserve"> Tugend</w:t>
      </w:r>
      <w:r w:rsidR="005302C4" w:rsidRPr="00557E61">
        <w:rPr>
          <w:b/>
          <w:bCs/>
          <w:sz w:val="24"/>
          <w:szCs w:val="24"/>
        </w:rPr>
        <w:t>en</w:t>
      </w:r>
      <w:r w:rsidR="0085597D" w:rsidRPr="00557E61">
        <w:rPr>
          <w:sz w:val="24"/>
          <w:szCs w:val="24"/>
        </w:rPr>
        <w:t xml:space="preserve"> (also alle übrigen Tugenden</w:t>
      </w:r>
      <w:r w:rsidR="00C96D27" w:rsidRPr="00557E61">
        <w:rPr>
          <w:sz w:val="24"/>
          <w:szCs w:val="24"/>
        </w:rPr>
        <w:t>, die gesetzlich behandelt werden</w:t>
      </w:r>
      <w:r w:rsidR="0085597D" w:rsidRPr="00557E61">
        <w:rPr>
          <w:sz w:val="24"/>
          <w:szCs w:val="24"/>
        </w:rPr>
        <w:t>) in sich trägt.</w:t>
      </w:r>
      <w:r w:rsidR="00A41778" w:rsidRPr="00557E61">
        <w:rPr>
          <w:sz w:val="24"/>
          <w:szCs w:val="24"/>
        </w:rPr>
        <w:t xml:space="preserve"> </w:t>
      </w:r>
    </w:p>
    <w:p w14:paraId="625A32A7" w14:textId="2FA2A2E1" w:rsidR="00F8127A" w:rsidRPr="00557E61" w:rsidRDefault="00F8127A" w:rsidP="009466E9">
      <w:pPr>
        <w:pStyle w:val="Listenabsatz"/>
        <w:numPr>
          <w:ilvl w:val="0"/>
          <w:numId w:val="3"/>
        </w:numPr>
        <w:spacing w:line="240" w:lineRule="auto"/>
        <w:contextualSpacing w:val="0"/>
        <w:rPr>
          <w:sz w:val="24"/>
          <w:szCs w:val="24"/>
        </w:rPr>
      </w:pPr>
      <w:r w:rsidRPr="00557E61">
        <w:rPr>
          <w:sz w:val="24"/>
          <w:szCs w:val="24"/>
        </w:rPr>
        <w:lastRenderedPageBreak/>
        <w:t xml:space="preserve">Idealistisches Bild, das nicht den gewöhnlichen Bürger, sondern die Intention des Gesetzgebers im Blick hat </w:t>
      </w:r>
      <w:r w:rsidR="009A3FDF" w:rsidRPr="00557E61">
        <w:rPr>
          <w:sz w:val="24"/>
          <w:szCs w:val="24"/>
        </w:rPr>
        <w:t>(</w:t>
      </w:r>
      <w:r w:rsidR="009A3FDF" w:rsidRPr="00557E61">
        <w:rPr>
          <w:sz w:val="24"/>
          <w:szCs w:val="24"/>
        </w:rPr>
        <w:sym w:font="Wingdings" w:char="F0E0"/>
      </w:r>
      <w:r w:rsidR="009A3FDF" w:rsidRPr="00557E61">
        <w:rPr>
          <w:sz w:val="24"/>
          <w:szCs w:val="24"/>
        </w:rPr>
        <w:t xml:space="preserve"> s. auch </w:t>
      </w:r>
      <w:r w:rsidR="00BB00BE" w:rsidRPr="00557E61">
        <w:rPr>
          <w:sz w:val="24"/>
          <w:szCs w:val="24"/>
        </w:rPr>
        <w:t>1130b Zeile 25 ff.: „Was … dazu geeignet ist, die Tugend als Ganze zu erzeugen, sind diejenigen Anordnungen der Gesetze, die man für die Erziehung das Gemeinwohl betreffend erlassen hat. Ob die Erziehung des Einzelnen, die ihn zu</w:t>
      </w:r>
      <w:r w:rsidR="0091674F" w:rsidRPr="00557E61">
        <w:rPr>
          <w:sz w:val="24"/>
          <w:szCs w:val="24"/>
        </w:rPr>
        <w:t xml:space="preserve"> einem schlechthin guten Menschen macht, Sache der politischen oder anderen Wissenschaft ist, wird später zu entscheiden sein. Denn es ist vielleicht nicht dasselbe, ein guter Mensch und ein guter Bürger in jeder Art von Staat zu sein.“ (Übersetzung Frede)</w:t>
      </w:r>
    </w:p>
    <w:p w14:paraId="7614CC40" w14:textId="7B1ED03A" w:rsidR="00A86F1A" w:rsidRPr="00557E61" w:rsidRDefault="00A86F1A" w:rsidP="009466E9">
      <w:pPr>
        <w:pStyle w:val="Listenabsatz"/>
        <w:numPr>
          <w:ilvl w:val="0"/>
          <w:numId w:val="3"/>
        </w:numPr>
        <w:spacing w:line="240" w:lineRule="auto"/>
        <w:contextualSpacing w:val="0"/>
        <w:rPr>
          <w:sz w:val="24"/>
          <w:szCs w:val="24"/>
        </w:rPr>
      </w:pPr>
      <w:r w:rsidRPr="00557E61">
        <w:rPr>
          <w:sz w:val="24"/>
          <w:szCs w:val="24"/>
        </w:rPr>
        <w:t>Eine andere Frage ist, ob das Gesetz dies auf richtige oder schlechte Weise tut</w:t>
      </w:r>
    </w:p>
    <w:p w14:paraId="11AFAF8D" w14:textId="06D54460" w:rsidR="000F412B" w:rsidRPr="00557E61" w:rsidRDefault="00C545A6" w:rsidP="009466E9">
      <w:pPr>
        <w:spacing w:line="240" w:lineRule="auto"/>
        <w:rPr>
          <w:sz w:val="24"/>
          <w:szCs w:val="24"/>
        </w:rPr>
      </w:pPr>
      <w:r w:rsidRPr="00557E61">
        <w:rPr>
          <w:sz w:val="24"/>
          <w:szCs w:val="24"/>
        </w:rPr>
        <w:t xml:space="preserve">Aristoteles betont, dass es </w:t>
      </w:r>
      <w:r w:rsidR="00356B4D" w:rsidRPr="00557E61">
        <w:rPr>
          <w:sz w:val="24"/>
          <w:szCs w:val="24"/>
        </w:rPr>
        <w:t xml:space="preserve">sich bei der Gesetzesgerechtigkeit um ein „fremdes Gut“ handelt, das </w:t>
      </w:r>
      <w:r w:rsidR="00AB245A" w:rsidRPr="00557E61">
        <w:rPr>
          <w:sz w:val="24"/>
          <w:szCs w:val="24"/>
        </w:rPr>
        <w:t xml:space="preserve">sich in andere Weise auf </w:t>
      </w:r>
      <w:r w:rsidR="00AB245A" w:rsidRPr="00557E61">
        <w:rPr>
          <w:b/>
          <w:bCs/>
          <w:sz w:val="24"/>
          <w:szCs w:val="24"/>
        </w:rPr>
        <w:t>andere</w:t>
      </w:r>
      <w:r w:rsidR="00AB245A" w:rsidRPr="00557E61">
        <w:rPr>
          <w:sz w:val="24"/>
          <w:szCs w:val="24"/>
        </w:rPr>
        <w:t xml:space="preserve"> </w:t>
      </w:r>
      <w:r w:rsidR="00CC2C19" w:rsidRPr="00557E61">
        <w:rPr>
          <w:sz w:val="24"/>
          <w:szCs w:val="24"/>
        </w:rPr>
        <w:t>bezieht</w:t>
      </w:r>
      <w:r w:rsidR="00AB245A" w:rsidRPr="00557E61">
        <w:rPr>
          <w:sz w:val="24"/>
          <w:szCs w:val="24"/>
        </w:rPr>
        <w:t xml:space="preserve"> als sonstige Tugenden. </w:t>
      </w:r>
      <w:r w:rsidR="004E213F" w:rsidRPr="00557E61">
        <w:rPr>
          <w:sz w:val="24"/>
          <w:szCs w:val="24"/>
        </w:rPr>
        <w:t>Frede interpretiert dies</w:t>
      </w:r>
      <w:r w:rsidR="006468B0">
        <w:rPr>
          <w:sz w:val="24"/>
          <w:szCs w:val="24"/>
        </w:rPr>
        <w:t xml:space="preserve"> zutreffend </w:t>
      </w:r>
      <w:r w:rsidR="00F91CD5">
        <w:rPr>
          <w:sz w:val="24"/>
          <w:szCs w:val="24"/>
        </w:rPr>
        <w:t xml:space="preserve">(s. 1134b Zeile </w:t>
      </w:r>
      <w:r w:rsidR="00440DD3">
        <w:rPr>
          <w:sz w:val="24"/>
          <w:szCs w:val="24"/>
        </w:rPr>
        <w:t xml:space="preserve">8-9) </w:t>
      </w:r>
      <w:r w:rsidR="004E213F" w:rsidRPr="00557E61">
        <w:rPr>
          <w:sz w:val="24"/>
          <w:szCs w:val="24"/>
        </w:rPr>
        <w:t>so, dass die Gesetzesgerechtigkeit v.a.</w:t>
      </w:r>
      <w:r w:rsidR="00CC2C19" w:rsidRPr="00557E61">
        <w:rPr>
          <w:sz w:val="24"/>
          <w:szCs w:val="24"/>
        </w:rPr>
        <w:t xml:space="preserve"> den politischen Mitbürger – nicht Familie, Freunde usw. </w:t>
      </w:r>
      <w:r w:rsidR="00546205">
        <w:rPr>
          <w:sz w:val="24"/>
          <w:szCs w:val="24"/>
        </w:rPr>
        <w:t xml:space="preserve">(oikos) </w:t>
      </w:r>
      <w:r w:rsidR="003A450C" w:rsidRPr="00557E61">
        <w:rPr>
          <w:sz w:val="24"/>
          <w:szCs w:val="24"/>
        </w:rPr>
        <w:t>–</w:t>
      </w:r>
      <w:r w:rsidR="00CC2C19" w:rsidRPr="00557E61">
        <w:rPr>
          <w:sz w:val="24"/>
          <w:szCs w:val="24"/>
        </w:rPr>
        <w:t xml:space="preserve"> </w:t>
      </w:r>
      <w:r w:rsidR="003A450C" w:rsidRPr="00557E61">
        <w:rPr>
          <w:sz w:val="24"/>
          <w:szCs w:val="24"/>
        </w:rPr>
        <w:t xml:space="preserve">im Fokus hat. </w:t>
      </w:r>
    </w:p>
    <w:p w14:paraId="4DDD3219" w14:textId="2E416A45" w:rsidR="00795FE6" w:rsidRPr="00557E61" w:rsidRDefault="003C582F" w:rsidP="009466E9">
      <w:pPr>
        <w:spacing w:line="240" w:lineRule="auto"/>
        <w:ind w:left="360"/>
        <w:rPr>
          <w:sz w:val="24"/>
          <w:szCs w:val="24"/>
        </w:rPr>
      </w:pPr>
      <w:r w:rsidRPr="00557E61">
        <w:rPr>
          <w:sz w:val="24"/>
          <w:szCs w:val="24"/>
        </w:rPr>
        <w:t>Rückbezug auf Anfangsfrage (wovon das Gerechte die Mitte ist)</w:t>
      </w:r>
      <w:r w:rsidR="00AA5EBB" w:rsidRPr="00557E61">
        <w:rPr>
          <w:sz w:val="24"/>
          <w:szCs w:val="24"/>
        </w:rPr>
        <w:t>, lässt sich für die allgemeine Gerechtigkeit schließen</w:t>
      </w:r>
      <w:r w:rsidR="00631F2C" w:rsidRPr="00557E61">
        <w:rPr>
          <w:sz w:val="24"/>
          <w:szCs w:val="24"/>
        </w:rPr>
        <w:t xml:space="preserve">, dass sie nicht eine Mitte ist, sondern „sämtliche Mitten“ erfordert. </w:t>
      </w:r>
      <w:proofErr w:type="gramStart"/>
      <w:r w:rsidR="00DF07E0">
        <w:rPr>
          <w:sz w:val="24"/>
          <w:szCs w:val="24"/>
        </w:rPr>
        <w:t>( s.</w:t>
      </w:r>
      <w:proofErr w:type="gramEnd"/>
      <w:r w:rsidR="00DF07E0">
        <w:rPr>
          <w:sz w:val="24"/>
          <w:szCs w:val="24"/>
        </w:rPr>
        <w:t xml:space="preserve"> aber später auch Kap. 9</w:t>
      </w:r>
      <w:r w:rsidR="00404618">
        <w:rPr>
          <w:sz w:val="24"/>
          <w:szCs w:val="24"/>
        </w:rPr>
        <w:t xml:space="preserve"> und 10) </w:t>
      </w:r>
    </w:p>
    <w:p w14:paraId="3CBFD39F" w14:textId="3D70AC62" w:rsidR="00A4708B" w:rsidRPr="00557E61" w:rsidRDefault="00A4708B" w:rsidP="009466E9">
      <w:pPr>
        <w:pStyle w:val="Listenabsatz"/>
        <w:numPr>
          <w:ilvl w:val="0"/>
          <w:numId w:val="3"/>
        </w:numPr>
        <w:spacing w:line="240" w:lineRule="auto"/>
        <w:contextualSpacing w:val="0"/>
        <w:rPr>
          <w:sz w:val="24"/>
          <w:szCs w:val="24"/>
        </w:rPr>
      </w:pPr>
      <w:r w:rsidRPr="00557E61">
        <w:rPr>
          <w:sz w:val="24"/>
          <w:szCs w:val="24"/>
        </w:rPr>
        <w:t xml:space="preserve">Für sich genommen </w:t>
      </w:r>
      <w:r w:rsidR="00DA3A2A" w:rsidRPr="00557E61">
        <w:rPr>
          <w:sz w:val="24"/>
          <w:szCs w:val="24"/>
        </w:rPr>
        <w:t>und ohne auf einen anderen bezogen zu sein, handelt es sich bei Gerechtigkeit auch um eine einzelne Tugend, das ist die spezielle Gerechtigkeit</w:t>
      </w:r>
      <w:r w:rsidR="00876B98" w:rsidRPr="00557E61">
        <w:rPr>
          <w:sz w:val="24"/>
          <w:szCs w:val="24"/>
        </w:rPr>
        <w:t>.</w:t>
      </w:r>
    </w:p>
    <w:p w14:paraId="2A8A616E" w14:textId="77777777" w:rsidR="00C87209" w:rsidRPr="00557E61" w:rsidRDefault="008E0202" w:rsidP="009466E9">
      <w:pPr>
        <w:pStyle w:val="Listenabsatz"/>
        <w:numPr>
          <w:ilvl w:val="0"/>
          <w:numId w:val="3"/>
        </w:numPr>
        <w:spacing w:line="240" w:lineRule="auto"/>
        <w:contextualSpacing w:val="0"/>
        <w:rPr>
          <w:sz w:val="24"/>
          <w:szCs w:val="24"/>
        </w:rPr>
      </w:pPr>
      <w:r w:rsidRPr="00557E61">
        <w:rPr>
          <w:sz w:val="24"/>
          <w:szCs w:val="24"/>
        </w:rPr>
        <w:t>Unterschied zwischen (gesetzlicher) Gerechtigkeit und Tugend-Gerechtigkeit: Zwei Seiten einer M</w:t>
      </w:r>
      <w:r w:rsidR="00313028" w:rsidRPr="00557E61">
        <w:rPr>
          <w:sz w:val="24"/>
          <w:szCs w:val="24"/>
        </w:rPr>
        <w:t xml:space="preserve">edaille: „Beide sind dasselbe, ihr Begriff aber ist nicht dasselbe, sondern </w:t>
      </w:r>
    </w:p>
    <w:p w14:paraId="109ABF39" w14:textId="115CA749" w:rsidR="007F3C5A" w:rsidRPr="00557E61" w:rsidRDefault="00313028" w:rsidP="00C87209">
      <w:pPr>
        <w:pStyle w:val="Listenabsatz"/>
        <w:numPr>
          <w:ilvl w:val="1"/>
          <w:numId w:val="3"/>
        </w:numPr>
        <w:spacing w:line="240" w:lineRule="auto"/>
        <w:contextualSpacing w:val="0"/>
        <w:rPr>
          <w:sz w:val="24"/>
          <w:szCs w:val="24"/>
        </w:rPr>
      </w:pPr>
      <w:r w:rsidRPr="00557E61">
        <w:rPr>
          <w:sz w:val="24"/>
          <w:szCs w:val="24"/>
        </w:rPr>
        <w:t>insofern es sich um die Beziehung auf andere handelt, redet man von Gerechtigkeit</w:t>
      </w:r>
    </w:p>
    <w:p w14:paraId="5C624545" w14:textId="34251BBC" w:rsidR="00012621" w:rsidRPr="00557E61" w:rsidRDefault="00C87209" w:rsidP="00012621">
      <w:pPr>
        <w:pStyle w:val="Listenabsatz"/>
        <w:numPr>
          <w:ilvl w:val="1"/>
          <w:numId w:val="3"/>
        </w:numPr>
        <w:spacing w:line="240" w:lineRule="auto"/>
        <w:contextualSpacing w:val="0"/>
        <w:rPr>
          <w:sz w:val="24"/>
          <w:szCs w:val="24"/>
        </w:rPr>
      </w:pPr>
      <w:r w:rsidRPr="00557E61">
        <w:rPr>
          <w:sz w:val="24"/>
          <w:szCs w:val="24"/>
        </w:rPr>
        <w:t xml:space="preserve">insofern es sich aber um einen Habitus </w:t>
      </w:r>
      <w:r w:rsidR="00823BA0" w:rsidRPr="00557E61">
        <w:rPr>
          <w:sz w:val="24"/>
          <w:szCs w:val="24"/>
        </w:rPr>
        <w:t xml:space="preserve">[i.S.v. innerer Haltung] </w:t>
      </w:r>
      <w:r w:rsidRPr="00557E61">
        <w:rPr>
          <w:sz w:val="24"/>
          <w:szCs w:val="24"/>
        </w:rPr>
        <w:t>handelt, der sich in den Akten der Gerechtigkeit auswirkt, redet man von Tugend schlechthin.</w:t>
      </w:r>
      <w:r w:rsidR="000E5CF4" w:rsidRPr="00557E61">
        <w:rPr>
          <w:sz w:val="24"/>
          <w:szCs w:val="24"/>
        </w:rPr>
        <w:t>“ (</w:t>
      </w:r>
      <w:r w:rsidR="00DA2E20" w:rsidRPr="00557E61">
        <w:rPr>
          <w:sz w:val="24"/>
          <w:szCs w:val="24"/>
        </w:rPr>
        <w:t>Übersetzung</w:t>
      </w:r>
      <w:r w:rsidR="0040165B">
        <w:rPr>
          <w:sz w:val="24"/>
          <w:szCs w:val="24"/>
        </w:rPr>
        <w:t xml:space="preserve"> </w:t>
      </w:r>
      <w:r w:rsidR="00C342EF">
        <w:rPr>
          <w:sz w:val="24"/>
          <w:szCs w:val="24"/>
        </w:rPr>
        <w:t>Eugen Rolfes</w:t>
      </w:r>
      <w:r w:rsidR="00DA2E20" w:rsidRPr="00557E61">
        <w:rPr>
          <w:sz w:val="24"/>
          <w:szCs w:val="24"/>
        </w:rPr>
        <w:t xml:space="preserve"> in der </w:t>
      </w:r>
      <w:r w:rsidR="000E5CF4" w:rsidRPr="00557E61">
        <w:rPr>
          <w:sz w:val="24"/>
          <w:szCs w:val="24"/>
        </w:rPr>
        <w:t>Meiner-Ausgabe)</w:t>
      </w:r>
      <w:r w:rsidR="00315E94" w:rsidRPr="00557E61">
        <w:rPr>
          <w:sz w:val="24"/>
          <w:szCs w:val="24"/>
        </w:rPr>
        <w:t>.</w:t>
      </w:r>
      <w:r w:rsidR="00557F75" w:rsidRPr="00557E61">
        <w:rPr>
          <w:sz w:val="24"/>
          <w:szCs w:val="24"/>
        </w:rPr>
        <w:t xml:space="preserve"> </w:t>
      </w:r>
    </w:p>
    <w:p w14:paraId="7778B48F" w14:textId="77777777" w:rsidR="00012621" w:rsidRPr="00557E61" w:rsidRDefault="00012621" w:rsidP="00012621">
      <w:pPr>
        <w:spacing w:line="240" w:lineRule="auto"/>
        <w:rPr>
          <w:b/>
          <w:sz w:val="24"/>
          <w:szCs w:val="24"/>
        </w:rPr>
      </w:pPr>
    </w:p>
    <w:p w14:paraId="7721644B" w14:textId="77777777" w:rsidR="000F2878" w:rsidRPr="00557E61" w:rsidRDefault="000F2878" w:rsidP="000F2878">
      <w:pPr>
        <w:spacing w:line="240" w:lineRule="auto"/>
        <w:rPr>
          <w:b/>
          <w:sz w:val="24"/>
          <w:szCs w:val="24"/>
        </w:rPr>
      </w:pPr>
      <w:r w:rsidRPr="00557E61">
        <w:rPr>
          <w:b/>
          <w:sz w:val="24"/>
          <w:szCs w:val="24"/>
        </w:rPr>
        <w:t>Kap. 4:</w:t>
      </w:r>
    </w:p>
    <w:p w14:paraId="5711798C" w14:textId="77777777" w:rsidR="000F2878" w:rsidRPr="00557E61" w:rsidRDefault="000F2878" w:rsidP="000F2878">
      <w:pPr>
        <w:spacing w:line="240" w:lineRule="auto"/>
        <w:rPr>
          <w:b/>
          <w:sz w:val="24"/>
          <w:szCs w:val="24"/>
        </w:rPr>
      </w:pPr>
      <w:r w:rsidRPr="00557E61">
        <w:rPr>
          <w:b/>
          <w:sz w:val="24"/>
          <w:szCs w:val="24"/>
        </w:rPr>
        <w:t xml:space="preserve">Suche nach der Gerechtigkeit als Teil der Tugend </w:t>
      </w:r>
    </w:p>
    <w:p w14:paraId="5470C3B4" w14:textId="77777777" w:rsidR="000F2878" w:rsidRPr="00557E61" w:rsidRDefault="000F2878" w:rsidP="000F2878">
      <w:pPr>
        <w:spacing w:line="240" w:lineRule="auto"/>
        <w:rPr>
          <w:b/>
          <w:sz w:val="24"/>
          <w:szCs w:val="24"/>
        </w:rPr>
      </w:pPr>
      <w:r w:rsidRPr="00557E61">
        <w:rPr>
          <w:b/>
          <w:sz w:val="24"/>
          <w:szCs w:val="24"/>
        </w:rPr>
        <w:t>Über die partikulare Gerechtigkeit/Ungerechtigkeit als Teil der universalen (Gesetzes-) Gerechtigkeit – „Gerechtigkeit im engeren Sinne“ (Eugen Rolfes 1130b, Zeile 18)</w:t>
      </w:r>
    </w:p>
    <w:p w14:paraId="0510B40D" w14:textId="5AE6E1E0" w:rsidR="000F2878" w:rsidRPr="00557E61" w:rsidRDefault="000F2878" w:rsidP="000F2878">
      <w:pPr>
        <w:spacing w:line="240" w:lineRule="auto"/>
        <w:rPr>
          <w:sz w:val="24"/>
          <w:szCs w:val="24"/>
        </w:rPr>
      </w:pPr>
      <w:r w:rsidRPr="00557E61">
        <w:rPr>
          <w:sz w:val="24"/>
          <w:szCs w:val="24"/>
        </w:rPr>
        <w:t>Aristoteles stellt auf den Begriff der „Habsucht“ (Übersetzung von Eugen Rolfes) bzw. den des „Mehrhabens“ (Dorothea Frede) ab. A. bezeichnet diese auch „unordentliche Freude am Gewinn“ bzw. „Lust am Gewinn“.  Damit ist gemeint, dass ein Mensch gezielt</w:t>
      </w:r>
      <w:r w:rsidR="00594606">
        <w:rPr>
          <w:sz w:val="24"/>
          <w:szCs w:val="24"/>
        </w:rPr>
        <w:t xml:space="preserve"> (s. Kap. 10, </w:t>
      </w:r>
      <w:r w:rsidR="006425FD">
        <w:rPr>
          <w:sz w:val="24"/>
          <w:szCs w:val="24"/>
        </w:rPr>
        <w:t>1136a, Zeile 1 ff.)</w:t>
      </w:r>
      <w:r w:rsidRPr="00557E61">
        <w:rPr>
          <w:sz w:val="24"/>
          <w:szCs w:val="24"/>
        </w:rPr>
        <w:t xml:space="preserve"> einen „Gewinn“ machen will oder für sich einen sonstigen Vorteil in Anspruch nimmt, der ihm nach dem Gerechtigkeitsempfinden nicht zusteht und damit von Taten aus Feigheit, Zügellosigkeit oder von Spontantaten aus Zorn abgegrenzt werden kann.</w:t>
      </w:r>
    </w:p>
    <w:p w14:paraId="0CC14A22" w14:textId="77777777" w:rsidR="00164A92" w:rsidRDefault="00164A92">
      <w:pPr>
        <w:rPr>
          <w:b/>
          <w:sz w:val="24"/>
          <w:szCs w:val="24"/>
        </w:rPr>
      </w:pPr>
      <w:r>
        <w:rPr>
          <w:b/>
          <w:sz w:val="24"/>
          <w:szCs w:val="24"/>
        </w:rPr>
        <w:br w:type="page"/>
      </w:r>
    </w:p>
    <w:p w14:paraId="0BD0A1FD" w14:textId="77777777" w:rsidR="006F3F1D" w:rsidRPr="00557E61" w:rsidRDefault="006F3F1D" w:rsidP="00012621">
      <w:pPr>
        <w:spacing w:line="240" w:lineRule="auto"/>
        <w:rPr>
          <w:sz w:val="24"/>
          <w:szCs w:val="24"/>
        </w:rPr>
      </w:pPr>
    </w:p>
    <w:p w14:paraId="6C1389AA" w14:textId="6B5CF93D" w:rsidR="006F3F1D" w:rsidRPr="00557E61" w:rsidRDefault="006F3F1D" w:rsidP="00012621">
      <w:pPr>
        <w:spacing w:line="240" w:lineRule="auto"/>
        <w:rPr>
          <w:b/>
          <w:sz w:val="24"/>
          <w:szCs w:val="24"/>
        </w:rPr>
      </w:pPr>
      <w:r w:rsidRPr="00557E61">
        <w:rPr>
          <w:b/>
          <w:sz w:val="24"/>
          <w:szCs w:val="24"/>
        </w:rPr>
        <w:t>Kap. 5:</w:t>
      </w:r>
    </w:p>
    <w:p w14:paraId="34E7E369" w14:textId="54D9F1BB" w:rsidR="00553EEF" w:rsidRPr="00557E61" w:rsidRDefault="00553EEF" w:rsidP="00012621">
      <w:pPr>
        <w:spacing w:line="240" w:lineRule="auto"/>
        <w:rPr>
          <w:b/>
          <w:sz w:val="24"/>
          <w:szCs w:val="24"/>
        </w:rPr>
      </w:pPr>
      <w:r w:rsidRPr="00557E61">
        <w:rPr>
          <w:b/>
          <w:sz w:val="24"/>
          <w:szCs w:val="24"/>
        </w:rPr>
        <w:t>Innerhalb der partikularen Gerechtigkeit ist zu unterscheiden</w:t>
      </w:r>
      <w:r w:rsidR="00C71F8A" w:rsidRPr="00557E61">
        <w:rPr>
          <w:b/>
          <w:sz w:val="24"/>
          <w:szCs w:val="24"/>
        </w:rPr>
        <w:t>:</w:t>
      </w:r>
    </w:p>
    <w:p w14:paraId="6216F7D9" w14:textId="3B969314" w:rsidR="00C71F8A" w:rsidRPr="00557E61" w:rsidRDefault="00C71F8A" w:rsidP="00C71F8A">
      <w:pPr>
        <w:pStyle w:val="Listenabsatz"/>
        <w:numPr>
          <w:ilvl w:val="0"/>
          <w:numId w:val="5"/>
        </w:numPr>
        <w:spacing w:line="240" w:lineRule="auto"/>
        <w:rPr>
          <w:b/>
          <w:sz w:val="24"/>
          <w:szCs w:val="24"/>
        </w:rPr>
      </w:pPr>
      <w:r w:rsidRPr="00557E61">
        <w:rPr>
          <w:b/>
          <w:sz w:val="24"/>
          <w:szCs w:val="24"/>
        </w:rPr>
        <w:t>die Verteilungsgerechtigkeit</w:t>
      </w:r>
      <w:r w:rsidR="00E42031" w:rsidRPr="00557E61">
        <w:rPr>
          <w:b/>
          <w:sz w:val="24"/>
          <w:szCs w:val="24"/>
        </w:rPr>
        <w:t>/“distributive Gerechtigkeit“</w:t>
      </w:r>
    </w:p>
    <w:p w14:paraId="458F1E13" w14:textId="22C5C784" w:rsidR="00C71F8A" w:rsidRPr="00557E61" w:rsidRDefault="00C71F8A" w:rsidP="00C71F8A">
      <w:pPr>
        <w:pStyle w:val="Listenabsatz"/>
        <w:numPr>
          <w:ilvl w:val="0"/>
          <w:numId w:val="5"/>
        </w:numPr>
        <w:spacing w:line="240" w:lineRule="auto"/>
        <w:rPr>
          <w:b/>
          <w:sz w:val="24"/>
          <w:szCs w:val="24"/>
        </w:rPr>
      </w:pPr>
      <w:r w:rsidRPr="00557E61">
        <w:rPr>
          <w:b/>
          <w:sz w:val="24"/>
          <w:szCs w:val="24"/>
        </w:rPr>
        <w:t xml:space="preserve">die </w:t>
      </w:r>
      <w:r w:rsidR="00E33D3F" w:rsidRPr="00557E61">
        <w:rPr>
          <w:b/>
          <w:sz w:val="24"/>
          <w:szCs w:val="24"/>
        </w:rPr>
        <w:t>a</w:t>
      </w:r>
      <w:r w:rsidRPr="00557E61">
        <w:rPr>
          <w:b/>
          <w:sz w:val="24"/>
          <w:szCs w:val="24"/>
        </w:rPr>
        <w:t>usgleich</w:t>
      </w:r>
      <w:r w:rsidR="00E33D3F" w:rsidRPr="00557E61">
        <w:rPr>
          <w:b/>
          <w:sz w:val="24"/>
          <w:szCs w:val="24"/>
        </w:rPr>
        <w:t>ende G</w:t>
      </w:r>
      <w:r w:rsidRPr="00557E61">
        <w:rPr>
          <w:b/>
          <w:sz w:val="24"/>
          <w:szCs w:val="24"/>
        </w:rPr>
        <w:t>erechtigkeit</w:t>
      </w:r>
      <w:r w:rsidR="00E42031" w:rsidRPr="00557E61">
        <w:rPr>
          <w:b/>
          <w:sz w:val="24"/>
          <w:szCs w:val="24"/>
        </w:rPr>
        <w:t>/</w:t>
      </w:r>
      <w:r w:rsidR="009B0050" w:rsidRPr="00557E61">
        <w:rPr>
          <w:b/>
          <w:sz w:val="24"/>
          <w:szCs w:val="24"/>
        </w:rPr>
        <w:t xml:space="preserve">korrektive </w:t>
      </w:r>
      <w:r w:rsidR="00D15501" w:rsidRPr="00557E61">
        <w:rPr>
          <w:b/>
          <w:sz w:val="24"/>
          <w:szCs w:val="24"/>
        </w:rPr>
        <w:t>(retributive</w:t>
      </w:r>
      <w:r w:rsidR="006D6E89" w:rsidRPr="00557E61">
        <w:rPr>
          <w:b/>
          <w:sz w:val="24"/>
          <w:szCs w:val="24"/>
        </w:rPr>
        <w:t xml:space="preserve"> u. reziproke) </w:t>
      </w:r>
      <w:r w:rsidR="009B0050" w:rsidRPr="00557E61">
        <w:rPr>
          <w:b/>
          <w:sz w:val="24"/>
          <w:szCs w:val="24"/>
        </w:rPr>
        <w:t>Gerechtigkeit</w:t>
      </w:r>
      <w:r w:rsidR="00D15501" w:rsidRPr="00557E61">
        <w:rPr>
          <w:b/>
          <w:sz w:val="24"/>
          <w:szCs w:val="24"/>
        </w:rPr>
        <w:t xml:space="preserve"> </w:t>
      </w:r>
    </w:p>
    <w:p w14:paraId="4FB850CF" w14:textId="40BFE6AB" w:rsidR="00C71F8A" w:rsidRPr="00557E61" w:rsidRDefault="00C71F8A" w:rsidP="00C71F8A">
      <w:pPr>
        <w:spacing w:line="240" w:lineRule="auto"/>
        <w:rPr>
          <w:sz w:val="24"/>
          <w:szCs w:val="24"/>
        </w:rPr>
      </w:pPr>
      <w:r w:rsidRPr="00557E61">
        <w:rPr>
          <w:b/>
          <w:sz w:val="24"/>
          <w:szCs w:val="24"/>
        </w:rPr>
        <w:t xml:space="preserve">ad a) Verteilungsgerechtigkeit: </w:t>
      </w:r>
      <w:r w:rsidRPr="00557E61">
        <w:rPr>
          <w:sz w:val="24"/>
          <w:szCs w:val="24"/>
        </w:rPr>
        <w:t>damit ist nicht die soziale Gerechtigkeit im heutigen Sinne gemeint, sondern sie bezieht sich auf die Verteilung von Ehren, Geldern und andere Güter</w:t>
      </w:r>
      <w:r w:rsidR="008542EF" w:rsidRPr="00557E61">
        <w:rPr>
          <w:sz w:val="24"/>
          <w:szCs w:val="24"/>
        </w:rPr>
        <w:t xml:space="preserve"> nach dem Kriterium der Würdigkeit</w:t>
      </w:r>
      <w:r w:rsidRPr="00557E61">
        <w:rPr>
          <w:sz w:val="24"/>
          <w:szCs w:val="24"/>
        </w:rPr>
        <w:t xml:space="preserve">, die unter den Mitgliedern des Gemeinwesens aufgeteilt werden. </w:t>
      </w:r>
      <w:r w:rsidR="00A500DB" w:rsidRPr="00557E61">
        <w:rPr>
          <w:sz w:val="24"/>
          <w:szCs w:val="24"/>
        </w:rPr>
        <w:t xml:space="preserve">(s. im </w:t>
      </w:r>
      <w:proofErr w:type="gramStart"/>
      <w:r w:rsidR="00A500DB" w:rsidRPr="00557E61">
        <w:rPr>
          <w:sz w:val="24"/>
          <w:szCs w:val="24"/>
        </w:rPr>
        <w:t>Einzelnen</w:t>
      </w:r>
      <w:proofErr w:type="gramEnd"/>
      <w:r w:rsidR="00A500DB" w:rsidRPr="00557E61">
        <w:rPr>
          <w:sz w:val="24"/>
          <w:szCs w:val="24"/>
        </w:rPr>
        <w:t xml:space="preserve"> Kap. 6)</w:t>
      </w:r>
    </w:p>
    <w:p w14:paraId="0E857C33" w14:textId="0DD2E8CB" w:rsidR="00A500DB" w:rsidRPr="00557E61" w:rsidRDefault="00A500DB" w:rsidP="00C71F8A">
      <w:pPr>
        <w:spacing w:line="240" w:lineRule="auto"/>
        <w:rPr>
          <w:sz w:val="24"/>
          <w:szCs w:val="24"/>
        </w:rPr>
      </w:pPr>
      <w:r w:rsidRPr="00557E61">
        <w:rPr>
          <w:b/>
          <w:sz w:val="24"/>
          <w:szCs w:val="24"/>
        </w:rPr>
        <w:t xml:space="preserve">ad b) </w:t>
      </w:r>
      <w:r w:rsidR="00D90699" w:rsidRPr="00557E61">
        <w:rPr>
          <w:b/>
          <w:sz w:val="24"/>
          <w:szCs w:val="24"/>
        </w:rPr>
        <w:t>ausgleichende Gerechtigkeit:</w:t>
      </w:r>
      <w:r w:rsidR="00D90699" w:rsidRPr="00557E61">
        <w:rPr>
          <w:sz w:val="24"/>
          <w:szCs w:val="24"/>
        </w:rPr>
        <w:t xml:space="preserve"> die den Rechtsverkehr/Transaktionen zwischen den Bürgern betrifft </w:t>
      </w:r>
    </w:p>
    <w:p w14:paraId="0B16C668" w14:textId="1C5D546F" w:rsidR="00D90699" w:rsidRPr="00557E61" w:rsidRDefault="00E06F51" w:rsidP="00D90699">
      <w:pPr>
        <w:pStyle w:val="Listenabsatz"/>
        <w:numPr>
          <w:ilvl w:val="0"/>
          <w:numId w:val="6"/>
        </w:numPr>
        <w:spacing w:line="240" w:lineRule="auto"/>
        <w:rPr>
          <w:sz w:val="24"/>
          <w:szCs w:val="24"/>
        </w:rPr>
      </w:pPr>
      <w:r w:rsidRPr="00557E61">
        <w:rPr>
          <w:sz w:val="24"/>
          <w:szCs w:val="24"/>
        </w:rPr>
        <w:t>zum einen</w:t>
      </w:r>
      <w:r w:rsidR="00D90699" w:rsidRPr="00557E61">
        <w:rPr>
          <w:sz w:val="24"/>
          <w:szCs w:val="24"/>
        </w:rPr>
        <w:t xml:space="preserve"> (zumindest im Anfang) freiwillig: Kauf, Tausch, Darlehen</w:t>
      </w:r>
      <w:r w:rsidRPr="00557E61">
        <w:rPr>
          <w:sz w:val="24"/>
          <w:szCs w:val="24"/>
        </w:rPr>
        <w:t>, Bürgschaft etc.</w:t>
      </w:r>
    </w:p>
    <w:p w14:paraId="091FA166" w14:textId="5CEAC522" w:rsidR="00E06F51" w:rsidRPr="00557E61" w:rsidRDefault="00E06F51" w:rsidP="00D90699">
      <w:pPr>
        <w:pStyle w:val="Listenabsatz"/>
        <w:numPr>
          <w:ilvl w:val="0"/>
          <w:numId w:val="6"/>
        </w:numPr>
        <w:spacing w:line="240" w:lineRule="auto"/>
        <w:rPr>
          <w:sz w:val="24"/>
          <w:szCs w:val="24"/>
        </w:rPr>
      </w:pPr>
      <w:r w:rsidRPr="00557E61">
        <w:rPr>
          <w:sz w:val="24"/>
          <w:szCs w:val="24"/>
        </w:rPr>
        <w:t xml:space="preserve">zum anderen unfreiwillig: </w:t>
      </w:r>
    </w:p>
    <w:p w14:paraId="6013A066" w14:textId="1982F048" w:rsidR="00E06F51" w:rsidRPr="00557E61" w:rsidRDefault="00E06F51" w:rsidP="00E06F51">
      <w:pPr>
        <w:pStyle w:val="Listenabsatz"/>
        <w:numPr>
          <w:ilvl w:val="1"/>
          <w:numId w:val="6"/>
        </w:numPr>
        <w:spacing w:line="240" w:lineRule="auto"/>
        <w:rPr>
          <w:sz w:val="24"/>
          <w:szCs w:val="24"/>
        </w:rPr>
      </w:pPr>
      <w:r w:rsidRPr="00557E61">
        <w:rPr>
          <w:sz w:val="24"/>
          <w:szCs w:val="24"/>
        </w:rPr>
        <w:t>heimliche (Diebstahl, Ehebruch, Betrug und Falschaussage)</w:t>
      </w:r>
    </w:p>
    <w:p w14:paraId="34BDD48E" w14:textId="787BFACF" w:rsidR="00E06F51" w:rsidRPr="00557E61" w:rsidRDefault="00E06F51" w:rsidP="00E06F51">
      <w:pPr>
        <w:pStyle w:val="Listenabsatz"/>
        <w:numPr>
          <w:ilvl w:val="1"/>
          <w:numId w:val="6"/>
        </w:numPr>
        <w:spacing w:line="240" w:lineRule="auto"/>
        <w:rPr>
          <w:sz w:val="24"/>
          <w:szCs w:val="24"/>
        </w:rPr>
      </w:pPr>
      <w:r w:rsidRPr="00557E61">
        <w:rPr>
          <w:sz w:val="24"/>
          <w:szCs w:val="24"/>
        </w:rPr>
        <w:t>gewaltsame (Totschlag, Körperverletzung, Raub</w:t>
      </w:r>
      <w:r w:rsidR="00696039" w:rsidRPr="00557E61">
        <w:rPr>
          <w:sz w:val="24"/>
          <w:szCs w:val="24"/>
        </w:rPr>
        <w:t>, Beleidigung</w:t>
      </w:r>
      <w:r w:rsidRPr="00557E61">
        <w:rPr>
          <w:sz w:val="24"/>
          <w:szCs w:val="24"/>
        </w:rPr>
        <w:t xml:space="preserve"> etc.)</w:t>
      </w:r>
    </w:p>
    <w:p w14:paraId="6DD1AA77" w14:textId="77777777" w:rsidR="006F3F1D" w:rsidRPr="00557E61" w:rsidRDefault="006F3F1D" w:rsidP="00012621">
      <w:pPr>
        <w:pBdr>
          <w:bottom w:val="single" w:sz="6" w:space="1" w:color="auto"/>
        </w:pBdr>
        <w:spacing w:line="240" w:lineRule="auto"/>
        <w:rPr>
          <w:sz w:val="24"/>
          <w:szCs w:val="24"/>
        </w:rPr>
      </w:pPr>
    </w:p>
    <w:p w14:paraId="60DBADE5" w14:textId="77777777" w:rsidR="00557E61" w:rsidRPr="00557E61" w:rsidRDefault="00557E61" w:rsidP="00012621">
      <w:pPr>
        <w:spacing w:line="240" w:lineRule="auto"/>
        <w:rPr>
          <w:sz w:val="24"/>
          <w:szCs w:val="24"/>
        </w:rPr>
      </w:pPr>
    </w:p>
    <w:p w14:paraId="536E7E77" w14:textId="74AFADB7" w:rsidR="004D7E82" w:rsidRPr="00557E61" w:rsidRDefault="004D7E82" w:rsidP="00012621">
      <w:pPr>
        <w:spacing w:line="240" w:lineRule="auto"/>
        <w:rPr>
          <w:sz w:val="24"/>
          <w:szCs w:val="24"/>
        </w:rPr>
      </w:pPr>
      <w:r w:rsidRPr="00964272">
        <w:rPr>
          <w:b/>
          <w:sz w:val="24"/>
          <w:szCs w:val="24"/>
        </w:rPr>
        <w:t>Auffälligkeit</w:t>
      </w:r>
      <w:r w:rsidRPr="00557E61">
        <w:rPr>
          <w:sz w:val="24"/>
          <w:szCs w:val="24"/>
        </w:rPr>
        <w:t xml:space="preserve">: </w:t>
      </w:r>
    </w:p>
    <w:p w14:paraId="7D3E5D68" w14:textId="5FC857AF" w:rsidR="00F73B5A" w:rsidRPr="00557E61" w:rsidRDefault="00F73B5A" w:rsidP="00012621">
      <w:pPr>
        <w:spacing w:line="240" w:lineRule="auto"/>
        <w:rPr>
          <w:sz w:val="24"/>
          <w:szCs w:val="24"/>
        </w:rPr>
      </w:pPr>
      <w:r w:rsidRPr="00557E61">
        <w:rPr>
          <w:sz w:val="24"/>
          <w:szCs w:val="24"/>
        </w:rPr>
        <w:t xml:space="preserve">Aristoteles geht zunächst von allgemeinen Meinungen aus, in der Übersetzung von Frede wird dann aber nahtlos in die Argumentation übergegangen, wobei diese Meinungen als gesicherte Grundlage ausgegeben werden. (Zurückhaltender ist die Übersetzung von Rolfes). Es wird z.T. nicht klar, wie A. selbst dazu steht. </w:t>
      </w:r>
    </w:p>
    <w:p w14:paraId="2167D269" w14:textId="724B0D97" w:rsidR="00990849" w:rsidRPr="00557E61" w:rsidRDefault="004D7E82" w:rsidP="00012621">
      <w:pPr>
        <w:spacing w:line="240" w:lineRule="auto"/>
        <w:rPr>
          <w:sz w:val="24"/>
          <w:szCs w:val="24"/>
        </w:rPr>
      </w:pPr>
      <w:r w:rsidRPr="00557E61">
        <w:rPr>
          <w:sz w:val="24"/>
          <w:szCs w:val="24"/>
        </w:rPr>
        <w:t>Verhältnis zwischen universale Gerechtigkeit der Gesetzestreue und dem Beispiel Aristoteles‘, dass es keine parti</w:t>
      </w:r>
      <w:r w:rsidR="001B6E95">
        <w:rPr>
          <w:sz w:val="24"/>
          <w:szCs w:val="24"/>
        </w:rPr>
        <w:t>kulare</w:t>
      </w:r>
      <w:r w:rsidRPr="00557E61">
        <w:rPr>
          <w:sz w:val="24"/>
          <w:szCs w:val="24"/>
        </w:rPr>
        <w:t xml:space="preserve"> Ungerechtigkeit i.S.d. Mehrhabenwollens sei, wenn man aus Geiz einem anderen Menschen kein Geld leihe. </w:t>
      </w:r>
      <w:r w:rsidR="001E4848" w:rsidRPr="00557E61">
        <w:rPr>
          <w:sz w:val="24"/>
          <w:szCs w:val="24"/>
        </w:rPr>
        <w:t>(</w:t>
      </w:r>
      <w:r w:rsidR="00C22EE0" w:rsidRPr="00557E61">
        <w:rPr>
          <w:sz w:val="24"/>
          <w:szCs w:val="24"/>
        </w:rPr>
        <w:t>1130a Zeile 19)</w:t>
      </w:r>
    </w:p>
    <w:p w14:paraId="2582A3C1" w14:textId="77777777" w:rsidR="00964272" w:rsidRDefault="00964272" w:rsidP="00890021">
      <w:pPr>
        <w:spacing w:line="240" w:lineRule="auto"/>
        <w:rPr>
          <w:b/>
          <w:sz w:val="24"/>
          <w:szCs w:val="24"/>
        </w:rPr>
      </w:pPr>
    </w:p>
    <w:p w14:paraId="2EC456FB" w14:textId="50B1FF50" w:rsidR="00964272" w:rsidRDefault="00964272" w:rsidP="00890021">
      <w:pPr>
        <w:spacing w:line="240" w:lineRule="auto"/>
        <w:rPr>
          <w:b/>
          <w:sz w:val="24"/>
          <w:szCs w:val="24"/>
        </w:rPr>
      </w:pPr>
      <w:r>
        <w:rPr>
          <w:b/>
          <w:sz w:val="24"/>
          <w:szCs w:val="24"/>
        </w:rPr>
        <w:t>Fragen:</w:t>
      </w:r>
    </w:p>
    <w:p w14:paraId="41D9B4D3" w14:textId="4B94C627" w:rsidR="006E449B" w:rsidRPr="00557E61" w:rsidRDefault="00890021" w:rsidP="00890021">
      <w:pPr>
        <w:spacing w:line="240" w:lineRule="auto"/>
        <w:rPr>
          <w:b/>
          <w:sz w:val="24"/>
          <w:szCs w:val="24"/>
        </w:rPr>
      </w:pPr>
      <w:r w:rsidRPr="00557E61">
        <w:rPr>
          <w:b/>
          <w:sz w:val="24"/>
          <w:szCs w:val="24"/>
        </w:rPr>
        <w:t xml:space="preserve">Was versteht Aristoteles unter universaler Gerechtigkeit bzw. unter der auf das Gemeinwohl abzielenden vollkommenen Tugend? </w:t>
      </w:r>
    </w:p>
    <w:p w14:paraId="0F106F76" w14:textId="0248C427" w:rsidR="00890021" w:rsidRPr="00557E61" w:rsidRDefault="00890021" w:rsidP="006E449B">
      <w:pPr>
        <w:pStyle w:val="Listenabsatz"/>
        <w:numPr>
          <w:ilvl w:val="0"/>
          <w:numId w:val="7"/>
        </w:numPr>
        <w:spacing w:line="240" w:lineRule="auto"/>
        <w:rPr>
          <w:b/>
          <w:sz w:val="24"/>
          <w:szCs w:val="24"/>
        </w:rPr>
      </w:pPr>
      <w:r w:rsidRPr="00557E61">
        <w:rPr>
          <w:b/>
          <w:sz w:val="24"/>
          <w:szCs w:val="24"/>
        </w:rPr>
        <w:t>Ist sie nur Sache des Gesetzgebers und der Amtsträger i.S.d. einer idealen Verfassung und Gesetzgebung</w:t>
      </w:r>
      <w:r w:rsidR="00026AAA">
        <w:rPr>
          <w:b/>
          <w:sz w:val="24"/>
          <w:szCs w:val="24"/>
        </w:rPr>
        <w:t xml:space="preserve"> - d</w:t>
      </w:r>
      <w:r w:rsidR="008D0D85">
        <w:rPr>
          <w:b/>
          <w:sz w:val="24"/>
          <w:szCs w:val="24"/>
        </w:rPr>
        <w:t>as Rechtssystem</w:t>
      </w:r>
      <w:r w:rsidR="00026AAA">
        <w:rPr>
          <w:b/>
          <w:sz w:val="24"/>
          <w:szCs w:val="24"/>
        </w:rPr>
        <w:t>?</w:t>
      </w:r>
    </w:p>
    <w:p w14:paraId="7307FF77" w14:textId="14E377F9" w:rsidR="006E449B" w:rsidRDefault="006E449B" w:rsidP="006E449B">
      <w:pPr>
        <w:pStyle w:val="Listenabsatz"/>
        <w:numPr>
          <w:ilvl w:val="0"/>
          <w:numId w:val="7"/>
        </w:numPr>
        <w:spacing w:line="240" w:lineRule="auto"/>
        <w:rPr>
          <w:b/>
          <w:sz w:val="24"/>
          <w:szCs w:val="24"/>
        </w:rPr>
      </w:pPr>
      <w:r w:rsidRPr="00557E61">
        <w:rPr>
          <w:b/>
          <w:sz w:val="24"/>
          <w:szCs w:val="24"/>
        </w:rPr>
        <w:t>Liegt dies nur an den Besonderheiten der griechischen Sprache</w:t>
      </w:r>
      <w:r w:rsidR="00317D01">
        <w:rPr>
          <w:b/>
          <w:sz w:val="24"/>
          <w:szCs w:val="24"/>
        </w:rPr>
        <w:t>?</w:t>
      </w:r>
    </w:p>
    <w:p w14:paraId="3DF65E1D" w14:textId="6997B6C2" w:rsidR="00990849" w:rsidRPr="00E2042D" w:rsidRDefault="003C2328" w:rsidP="00E2042D">
      <w:pPr>
        <w:spacing w:line="240" w:lineRule="auto"/>
        <w:ind w:left="360"/>
        <w:rPr>
          <w:b/>
          <w:sz w:val="24"/>
          <w:szCs w:val="24"/>
        </w:rPr>
      </w:pPr>
      <w:r w:rsidRPr="00615297">
        <w:rPr>
          <w:bCs/>
          <w:sz w:val="24"/>
          <w:szCs w:val="24"/>
        </w:rPr>
        <w:t xml:space="preserve">Aristoteles sieht die partikulare </w:t>
      </w:r>
      <w:r w:rsidR="00E423BC" w:rsidRPr="00615297">
        <w:rPr>
          <w:bCs/>
          <w:sz w:val="24"/>
          <w:szCs w:val="24"/>
        </w:rPr>
        <w:t xml:space="preserve">Gerechtigkeit immer als Teil der allgemeinen </w:t>
      </w:r>
      <w:r w:rsidR="004D3629" w:rsidRPr="00615297">
        <w:rPr>
          <w:bCs/>
          <w:sz w:val="24"/>
          <w:szCs w:val="24"/>
        </w:rPr>
        <w:t>Gerechtigkeit.</w:t>
      </w:r>
      <w:r w:rsidR="004D3629">
        <w:rPr>
          <w:b/>
          <w:sz w:val="24"/>
          <w:szCs w:val="24"/>
        </w:rPr>
        <w:t xml:space="preserve"> </w:t>
      </w:r>
      <w:r w:rsidR="0084459F" w:rsidRPr="003C2328">
        <w:rPr>
          <w:b/>
          <w:sz w:val="24"/>
          <w:szCs w:val="24"/>
        </w:rPr>
        <w:t xml:space="preserve">Gibt es </w:t>
      </w:r>
      <w:r w:rsidR="00356066">
        <w:rPr>
          <w:b/>
          <w:sz w:val="24"/>
          <w:szCs w:val="24"/>
        </w:rPr>
        <w:t xml:space="preserve">dann noch </w:t>
      </w:r>
      <w:r w:rsidR="0084459F" w:rsidRPr="003C2328">
        <w:rPr>
          <w:b/>
          <w:sz w:val="24"/>
          <w:szCs w:val="24"/>
        </w:rPr>
        <w:t xml:space="preserve">einen Bereich, </w:t>
      </w:r>
      <w:r w:rsidR="006C3276" w:rsidRPr="003C2328">
        <w:rPr>
          <w:b/>
          <w:sz w:val="24"/>
          <w:szCs w:val="24"/>
        </w:rPr>
        <w:t xml:space="preserve">der </w:t>
      </w:r>
      <w:r w:rsidR="00644DDC">
        <w:rPr>
          <w:b/>
          <w:sz w:val="24"/>
          <w:szCs w:val="24"/>
        </w:rPr>
        <w:t>zwar</w:t>
      </w:r>
      <w:r w:rsidR="006C3276" w:rsidRPr="003C2328">
        <w:rPr>
          <w:b/>
          <w:sz w:val="24"/>
          <w:szCs w:val="24"/>
        </w:rPr>
        <w:t xml:space="preserve"> innerhalb der Gesetzestreue liegt, aber</w:t>
      </w:r>
      <w:r w:rsidR="004D3629">
        <w:rPr>
          <w:b/>
          <w:sz w:val="24"/>
          <w:szCs w:val="24"/>
        </w:rPr>
        <w:t xml:space="preserve"> </w:t>
      </w:r>
      <w:r w:rsidR="003173B4">
        <w:rPr>
          <w:b/>
          <w:sz w:val="24"/>
          <w:szCs w:val="24"/>
        </w:rPr>
        <w:t xml:space="preserve">– </w:t>
      </w:r>
      <w:r w:rsidR="008A2994">
        <w:rPr>
          <w:b/>
          <w:sz w:val="24"/>
          <w:szCs w:val="24"/>
        </w:rPr>
        <w:t xml:space="preserve">und zwar </w:t>
      </w:r>
      <w:r w:rsidR="003173B4">
        <w:rPr>
          <w:b/>
          <w:sz w:val="24"/>
          <w:szCs w:val="24"/>
        </w:rPr>
        <w:t>aus Unbilligkeit</w:t>
      </w:r>
      <w:r w:rsidR="008A2994" w:rsidRPr="00615297">
        <w:rPr>
          <w:bCs/>
          <w:sz w:val="24"/>
          <w:szCs w:val="24"/>
        </w:rPr>
        <w:t xml:space="preserve"> </w:t>
      </w:r>
      <w:proofErr w:type="gramStart"/>
      <w:r w:rsidR="008A2994" w:rsidRPr="00615297">
        <w:rPr>
          <w:bCs/>
          <w:sz w:val="24"/>
          <w:szCs w:val="24"/>
        </w:rPr>
        <w:t>( s.</w:t>
      </w:r>
      <w:proofErr w:type="gramEnd"/>
      <w:r w:rsidR="008A2994" w:rsidRPr="00615297">
        <w:rPr>
          <w:bCs/>
          <w:sz w:val="24"/>
          <w:szCs w:val="24"/>
        </w:rPr>
        <w:t xml:space="preserve"> Kap. 14</w:t>
      </w:r>
      <w:r w:rsidR="005476A4" w:rsidRPr="00615297">
        <w:rPr>
          <w:bCs/>
          <w:sz w:val="24"/>
          <w:szCs w:val="24"/>
        </w:rPr>
        <w:t xml:space="preserve">: </w:t>
      </w:r>
      <w:r w:rsidR="00223185" w:rsidRPr="00615297">
        <w:rPr>
          <w:bCs/>
          <w:sz w:val="24"/>
          <w:szCs w:val="24"/>
        </w:rPr>
        <w:t>„</w:t>
      </w:r>
      <w:r w:rsidR="005476A4" w:rsidRPr="00615297">
        <w:rPr>
          <w:bCs/>
          <w:sz w:val="24"/>
          <w:szCs w:val="24"/>
        </w:rPr>
        <w:t xml:space="preserve">wer </w:t>
      </w:r>
      <w:r w:rsidR="00F02B69" w:rsidRPr="00615297">
        <w:rPr>
          <w:bCs/>
          <w:sz w:val="24"/>
          <w:szCs w:val="24"/>
        </w:rPr>
        <w:t xml:space="preserve">… </w:t>
      </w:r>
      <w:r w:rsidR="005476A4" w:rsidRPr="00615297">
        <w:rPr>
          <w:bCs/>
          <w:sz w:val="24"/>
          <w:szCs w:val="24"/>
        </w:rPr>
        <w:t>das Recht zuungunsten anderer auf die Spitze treibt"</w:t>
      </w:r>
      <w:r w:rsidR="002D38D2" w:rsidRPr="00615297">
        <w:rPr>
          <w:bCs/>
          <w:sz w:val="24"/>
          <w:szCs w:val="24"/>
        </w:rPr>
        <w:t xml:space="preserve"> 1138a Zeile 1</w:t>
      </w:r>
      <w:r w:rsidR="008A2994" w:rsidRPr="00615297">
        <w:rPr>
          <w:bCs/>
          <w:sz w:val="24"/>
          <w:szCs w:val="24"/>
        </w:rPr>
        <w:t>)</w:t>
      </w:r>
      <w:r w:rsidR="003173B4" w:rsidRPr="00615297">
        <w:rPr>
          <w:bCs/>
          <w:sz w:val="24"/>
          <w:szCs w:val="24"/>
        </w:rPr>
        <w:t xml:space="preserve"> - </w:t>
      </w:r>
      <w:r w:rsidR="004D3629" w:rsidRPr="00615297">
        <w:rPr>
          <w:bCs/>
          <w:sz w:val="24"/>
          <w:szCs w:val="24"/>
        </w:rPr>
        <w:t xml:space="preserve">dennoch </w:t>
      </w:r>
      <w:r w:rsidR="00854683" w:rsidRPr="00615297">
        <w:rPr>
          <w:bCs/>
          <w:sz w:val="24"/>
          <w:szCs w:val="24"/>
        </w:rPr>
        <w:t>d</w:t>
      </w:r>
      <w:r w:rsidR="00854683" w:rsidRPr="003C2328">
        <w:rPr>
          <w:b/>
          <w:sz w:val="24"/>
          <w:szCs w:val="24"/>
        </w:rPr>
        <w:t xml:space="preserve">em Gedanken der </w:t>
      </w:r>
      <w:r w:rsidRPr="003C2328">
        <w:rPr>
          <w:b/>
          <w:sz w:val="24"/>
          <w:szCs w:val="24"/>
        </w:rPr>
        <w:t xml:space="preserve">partikularen </w:t>
      </w:r>
      <w:r w:rsidR="004D3629">
        <w:rPr>
          <w:b/>
          <w:sz w:val="24"/>
          <w:szCs w:val="24"/>
        </w:rPr>
        <w:t xml:space="preserve">Gerechtigkeit widerspricht? </w:t>
      </w:r>
      <w:r w:rsidR="00644DDC" w:rsidRPr="00EF7211">
        <w:rPr>
          <w:bCs/>
          <w:sz w:val="24"/>
          <w:szCs w:val="24"/>
        </w:rPr>
        <w:t>Z.B.</w:t>
      </w:r>
      <w:r w:rsidR="00551858" w:rsidRPr="00EF7211">
        <w:rPr>
          <w:bCs/>
          <w:sz w:val="24"/>
          <w:szCs w:val="24"/>
        </w:rPr>
        <w:t xml:space="preserve">: Personen, die </w:t>
      </w:r>
      <w:r w:rsidR="00FA0272" w:rsidRPr="00EF7211">
        <w:rPr>
          <w:bCs/>
          <w:sz w:val="24"/>
          <w:szCs w:val="24"/>
        </w:rPr>
        <w:t xml:space="preserve">ohne Rücksicht auf die Interessen der anderen </w:t>
      </w:r>
      <w:r w:rsidR="00551858" w:rsidRPr="00EF7211">
        <w:rPr>
          <w:bCs/>
          <w:sz w:val="24"/>
          <w:szCs w:val="24"/>
        </w:rPr>
        <w:t>immer nur auf ihren</w:t>
      </w:r>
      <w:r w:rsidR="00FA0272" w:rsidRPr="00EF7211">
        <w:rPr>
          <w:bCs/>
          <w:sz w:val="24"/>
          <w:szCs w:val="24"/>
        </w:rPr>
        <w:t xml:space="preserve"> eigenen</w:t>
      </w:r>
      <w:r w:rsidR="00551858" w:rsidRPr="00EF7211">
        <w:rPr>
          <w:bCs/>
          <w:sz w:val="24"/>
          <w:szCs w:val="24"/>
        </w:rPr>
        <w:t xml:space="preserve"> Vorteil bedacht</w:t>
      </w:r>
      <w:r w:rsidR="00E2042D">
        <w:rPr>
          <w:bCs/>
          <w:sz w:val="24"/>
          <w:szCs w:val="24"/>
        </w:rPr>
        <w:t xml:space="preserve"> sind?</w:t>
      </w:r>
    </w:p>
    <w:sectPr w:rsidR="00990849" w:rsidRPr="00E2042D" w:rsidSect="00247EB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5867" w14:textId="77777777" w:rsidR="00B02811" w:rsidRDefault="00B02811" w:rsidP="000F2878">
      <w:pPr>
        <w:spacing w:after="0" w:line="240" w:lineRule="auto"/>
      </w:pPr>
      <w:r>
        <w:separator/>
      </w:r>
    </w:p>
  </w:endnote>
  <w:endnote w:type="continuationSeparator" w:id="0">
    <w:p w14:paraId="5E252C32" w14:textId="77777777" w:rsidR="00B02811" w:rsidRDefault="00B02811" w:rsidP="000F2878">
      <w:pPr>
        <w:spacing w:after="0" w:line="240" w:lineRule="auto"/>
      </w:pPr>
      <w:r>
        <w:continuationSeparator/>
      </w:r>
    </w:p>
  </w:endnote>
  <w:endnote w:type="continuationNotice" w:id="1">
    <w:p w14:paraId="2BB8A7A9" w14:textId="77777777" w:rsidR="00B02811" w:rsidRDefault="00B02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9C49" w14:textId="77777777" w:rsidR="000F2878" w:rsidRDefault="000F28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2D82" w14:textId="77777777" w:rsidR="000F2878" w:rsidRDefault="000F28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2BA6" w14:textId="77777777" w:rsidR="000F2878" w:rsidRDefault="000F28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4406" w14:textId="77777777" w:rsidR="00B02811" w:rsidRDefault="00B02811" w:rsidP="000F2878">
      <w:pPr>
        <w:spacing w:after="0" w:line="240" w:lineRule="auto"/>
      </w:pPr>
      <w:r>
        <w:separator/>
      </w:r>
    </w:p>
  </w:footnote>
  <w:footnote w:type="continuationSeparator" w:id="0">
    <w:p w14:paraId="0C6C203A" w14:textId="77777777" w:rsidR="00B02811" w:rsidRDefault="00B02811" w:rsidP="000F2878">
      <w:pPr>
        <w:spacing w:after="0" w:line="240" w:lineRule="auto"/>
      </w:pPr>
      <w:r>
        <w:continuationSeparator/>
      </w:r>
    </w:p>
  </w:footnote>
  <w:footnote w:type="continuationNotice" w:id="1">
    <w:p w14:paraId="12B766DF" w14:textId="77777777" w:rsidR="00B02811" w:rsidRDefault="00B02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CF9E" w14:textId="77777777" w:rsidR="000F2878" w:rsidRDefault="000F28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554046"/>
      <w:docPartObj>
        <w:docPartGallery w:val="Page Numbers (Top of Page)"/>
        <w:docPartUnique/>
      </w:docPartObj>
    </w:sdtPr>
    <w:sdtContent>
      <w:p w14:paraId="2CF74B49" w14:textId="0C35CF2C" w:rsidR="000F2878" w:rsidRDefault="000F2878">
        <w:pPr>
          <w:pStyle w:val="Kopfzeile"/>
          <w:jc w:val="center"/>
        </w:pPr>
        <w:r>
          <w:fldChar w:fldCharType="begin"/>
        </w:r>
        <w:r>
          <w:instrText>PAGE   \* MERGEFORMAT</w:instrText>
        </w:r>
        <w:r>
          <w:fldChar w:fldCharType="separate"/>
        </w:r>
        <w:r>
          <w:t>2</w:t>
        </w:r>
        <w:r>
          <w:fldChar w:fldCharType="end"/>
        </w:r>
      </w:p>
    </w:sdtContent>
  </w:sdt>
  <w:p w14:paraId="5BD2F3DD" w14:textId="77777777" w:rsidR="000F2878" w:rsidRDefault="000F28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FFBA" w14:textId="37CA803F" w:rsidR="000F2878" w:rsidRDefault="008F7177" w:rsidP="008F7177">
    <w:pPr>
      <w:pStyle w:val="Kopfzeile"/>
      <w:jc w:val="right"/>
    </w:pPr>
    <w:r>
      <w:t>Referat von Benedikt Amon u. Martin Barnickel am 13.6.2022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EB0"/>
    <w:multiLevelType w:val="hybridMultilevel"/>
    <w:tmpl w:val="A1A01D5C"/>
    <w:lvl w:ilvl="0" w:tplc="3358018C">
      <w:numFmt w:val="bullet"/>
      <w:lvlText w:val="-"/>
      <w:lvlJc w:val="left"/>
      <w:pPr>
        <w:ind w:left="1070" w:hanging="360"/>
      </w:pPr>
      <w:rPr>
        <w:rFonts w:ascii="Calibri" w:eastAsiaTheme="minorHAnsi" w:hAnsi="Calibri" w:cs="Calibri" w:hint="default"/>
      </w:rPr>
    </w:lvl>
    <w:lvl w:ilvl="1" w:tplc="04070003">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 w15:restartNumberingAfterBreak="0">
    <w:nsid w:val="1AD21515"/>
    <w:multiLevelType w:val="hybridMultilevel"/>
    <w:tmpl w:val="D9C4D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1E2A58"/>
    <w:multiLevelType w:val="hybridMultilevel"/>
    <w:tmpl w:val="C532A416"/>
    <w:lvl w:ilvl="0" w:tplc="769CA036">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82184E"/>
    <w:multiLevelType w:val="hybridMultilevel"/>
    <w:tmpl w:val="A806A14A"/>
    <w:lvl w:ilvl="0" w:tplc="85325B8C">
      <w:numFmt w:val="bullet"/>
      <w:lvlText w:val="-"/>
      <w:lvlJc w:val="left"/>
      <w:pPr>
        <w:ind w:left="1350" w:hanging="360"/>
      </w:pPr>
      <w:rPr>
        <w:rFonts w:ascii="Calibri" w:eastAsiaTheme="minorHAnsi" w:hAnsi="Calibri" w:cs="Calibri" w:hint="default"/>
      </w:rPr>
    </w:lvl>
    <w:lvl w:ilvl="1" w:tplc="04070003" w:tentative="1">
      <w:start w:val="1"/>
      <w:numFmt w:val="bullet"/>
      <w:lvlText w:val="o"/>
      <w:lvlJc w:val="left"/>
      <w:pPr>
        <w:ind w:left="2070" w:hanging="360"/>
      </w:pPr>
      <w:rPr>
        <w:rFonts w:ascii="Courier New" w:hAnsi="Courier New" w:cs="Courier New" w:hint="default"/>
      </w:rPr>
    </w:lvl>
    <w:lvl w:ilvl="2" w:tplc="04070005" w:tentative="1">
      <w:start w:val="1"/>
      <w:numFmt w:val="bullet"/>
      <w:lvlText w:val=""/>
      <w:lvlJc w:val="left"/>
      <w:pPr>
        <w:ind w:left="2790" w:hanging="360"/>
      </w:pPr>
      <w:rPr>
        <w:rFonts w:ascii="Wingdings" w:hAnsi="Wingdings" w:hint="default"/>
      </w:rPr>
    </w:lvl>
    <w:lvl w:ilvl="3" w:tplc="04070001" w:tentative="1">
      <w:start w:val="1"/>
      <w:numFmt w:val="bullet"/>
      <w:lvlText w:val=""/>
      <w:lvlJc w:val="left"/>
      <w:pPr>
        <w:ind w:left="3510" w:hanging="360"/>
      </w:pPr>
      <w:rPr>
        <w:rFonts w:ascii="Symbol" w:hAnsi="Symbol" w:hint="default"/>
      </w:rPr>
    </w:lvl>
    <w:lvl w:ilvl="4" w:tplc="04070003" w:tentative="1">
      <w:start w:val="1"/>
      <w:numFmt w:val="bullet"/>
      <w:lvlText w:val="o"/>
      <w:lvlJc w:val="left"/>
      <w:pPr>
        <w:ind w:left="4230" w:hanging="360"/>
      </w:pPr>
      <w:rPr>
        <w:rFonts w:ascii="Courier New" w:hAnsi="Courier New" w:cs="Courier New" w:hint="default"/>
      </w:rPr>
    </w:lvl>
    <w:lvl w:ilvl="5" w:tplc="04070005" w:tentative="1">
      <w:start w:val="1"/>
      <w:numFmt w:val="bullet"/>
      <w:lvlText w:val=""/>
      <w:lvlJc w:val="left"/>
      <w:pPr>
        <w:ind w:left="4950" w:hanging="360"/>
      </w:pPr>
      <w:rPr>
        <w:rFonts w:ascii="Wingdings" w:hAnsi="Wingdings" w:hint="default"/>
      </w:rPr>
    </w:lvl>
    <w:lvl w:ilvl="6" w:tplc="04070001" w:tentative="1">
      <w:start w:val="1"/>
      <w:numFmt w:val="bullet"/>
      <w:lvlText w:val=""/>
      <w:lvlJc w:val="left"/>
      <w:pPr>
        <w:ind w:left="5670" w:hanging="360"/>
      </w:pPr>
      <w:rPr>
        <w:rFonts w:ascii="Symbol" w:hAnsi="Symbol" w:hint="default"/>
      </w:rPr>
    </w:lvl>
    <w:lvl w:ilvl="7" w:tplc="04070003" w:tentative="1">
      <w:start w:val="1"/>
      <w:numFmt w:val="bullet"/>
      <w:lvlText w:val="o"/>
      <w:lvlJc w:val="left"/>
      <w:pPr>
        <w:ind w:left="6390" w:hanging="360"/>
      </w:pPr>
      <w:rPr>
        <w:rFonts w:ascii="Courier New" w:hAnsi="Courier New" w:cs="Courier New" w:hint="default"/>
      </w:rPr>
    </w:lvl>
    <w:lvl w:ilvl="8" w:tplc="04070005" w:tentative="1">
      <w:start w:val="1"/>
      <w:numFmt w:val="bullet"/>
      <w:lvlText w:val=""/>
      <w:lvlJc w:val="left"/>
      <w:pPr>
        <w:ind w:left="7110" w:hanging="360"/>
      </w:pPr>
      <w:rPr>
        <w:rFonts w:ascii="Wingdings" w:hAnsi="Wingdings" w:hint="default"/>
      </w:rPr>
    </w:lvl>
  </w:abstractNum>
  <w:abstractNum w:abstractNumId="4" w15:restartNumberingAfterBreak="0">
    <w:nsid w:val="41797416"/>
    <w:multiLevelType w:val="hybridMultilevel"/>
    <w:tmpl w:val="2222B9F0"/>
    <w:lvl w:ilvl="0" w:tplc="FFFFFFFF">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C405FB"/>
    <w:multiLevelType w:val="hybridMultilevel"/>
    <w:tmpl w:val="1BF2726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2476A0"/>
    <w:multiLevelType w:val="hybridMultilevel"/>
    <w:tmpl w:val="F81E5E26"/>
    <w:lvl w:ilvl="0" w:tplc="12A471B8">
      <w:start w:val="5"/>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8A3A5F"/>
    <w:multiLevelType w:val="hybridMultilevel"/>
    <w:tmpl w:val="95F44EC4"/>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5347976">
    <w:abstractNumId w:val="3"/>
  </w:num>
  <w:num w:numId="2" w16cid:durableId="937635283">
    <w:abstractNumId w:val="2"/>
  </w:num>
  <w:num w:numId="3" w16cid:durableId="237832615">
    <w:abstractNumId w:val="6"/>
  </w:num>
  <w:num w:numId="4" w16cid:durableId="58409826">
    <w:abstractNumId w:val="5"/>
  </w:num>
  <w:num w:numId="5" w16cid:durableId="1092974895">
    <w:abstractNumId w:val="7"/>
  </w:num>
  <w:num w:numId="6" w16cid:durableId="1076828742">
    <w:abstractNumId w:val="0"/>
  </w:num>
  <w:num w:numId="7" w16cid:durableId="905266724">
    <w:abstractNumId w:val="1"/>
  </w:num>
  <w:num w:numId="8" w16cid:durableId="822503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CD"/>
    <w:rsid w:val="000035E7"/>
    <w:rsid w:val="00012621"/>
    <w:rsid w:val="00016E31"/>
    <w:rsid w:val="00026AAA"/>
    <w:rsid w:val="000616A4"/>
    <w:rsid w:val="0007505B"/>
    <w:rsid w:val="00082EAD"/>
    <w:rsid w:val="000B722A"/>
    <w:rsid w:val="000C33F9"/>
    <w:rsid w:val="000E5CF4"/>
    <w:rsid w:val="000F2878"/>
    <w:rsid w:val="000F412B"/>
    <w:rsid w:val="00122AEE"/>
    <w:rsid w:val="00124E53"/>
    <w:rsid w:val="00142661"/>
    <w:rsid w:val="00164A92"/>
    <w:rsid w:val="001750C2"/>
    <w:rsid w:val="00184014"/>
    <w:rsid w:val="001B6E95"/>
    <w:rsid w:val="001D3848"/>
    <w:rsid w:val="001E4848"/>
    <w:rsid w:val="002006CD"/>
    <w:rsid w:val="00212E31"/>
    <w:rsid w:val="00223185"/>
    <w:rsid w:val="00247EBA"/>
    <w:rsid w:val="00261BA3"/>
    <w:rsid w:val="0026666D"/>
    <w:rsid w:val="002D38D2"/>
    <w:rsid w:val="002E3489"/>
    <w:rsid w:val="002E6843"/>
    <w:rsid w:val="00313028"/>
    <w:rsid w:val="00313372"/>
    <w:rsid w:val="00315E94"/>
    <w:rsid w:val="003173B4"/>
    <w:rsid w:val="00317D01"/>
    <w:rsid w:val="00326BEC"/>
    <w:rsid w:val="00335B9B"/>
    <w:rsid w:val="00356066"/>
    <w:rsid w:val="00356B4D"/>
    <w:rsid w:val="00387E42"/>
    <w:rsid w:val="003A450C"/>
    <w:rsid w:val="003C2328"/>
    <w:rsid w:val="003C582F"/>
    <w:rsid w:val="003C6ED7"/>
    <w:rsid w:val="0040165B"/>
    <w:rsid w:val="00401BF7"/>
    <w:rsid w:val="00404618"/>
    <w:rsid w:val="00423314"/>
    <w:rsid w:val="00440DD3"/>
    <w:rsid w:val="00463753"/>
    <w:rsid w:val="004A6522"/>
    <w:rsid w:val="004D065F"/>
    <w:rsid w:val="004D3629"/>
    <w:rsid w:val="004D7E82"/>
    <w:rsid w:val="004E17CD"/>
    <w:rsid w:val="004E213F"/>
    <w:rsid w:val="004E6F7E"/>
    <w:rsid w:val="00511738"/>
    <w:rsid w:val="00515837"/>
    <w:rsid w:val="005302C4"/>
    <w:rsid w:val="00546205"/>
    <w:rsid w:val="005476A4"/>
    <w:rsid w:val="00551858"/>
    <w:rsid w:val="00553EEF"/>
    <w:rsid w:val="00557E61"/>
    <w:rsid w:val="00557F75"/>
    <w:rsid w:val="00560D2B"/>
    <w:rsid w:val="00566F0F"/>
    <w:rsid w:val="00587686"/>
    <w:rsid w:val="00594606"/>
    <w:rsid w:val="005B0EED"/>
    <w:rsid w:val="005C50B6"/>
    <w:rsid w:val="005D3E8F"/>
    <w:rsid w:val="005E3A01"/>
    <w:rsid w:val="005F5E8F"/>
    <w:rsid w:val="00615297"/>
    <w:rsid w:val="006158E0"/>
    <w:rsid w:val="00617DF6"/>
    <w:rsid w:val="006215D0"/>
    <w:rsid w:val="00627738"/>
    <w:rsid w:val="00631F2C"/>
    <w:rsid w:val="006352FD"/>
    <w:rsid w:val="006425FD"/>
    <w:rsid w:val="00644DDC"/>
    <w:rsid w:val="006468B0"/>
    <w:rsid w:val="0067343A"/>
    <w:rsid w:val="006901C5"/>
    <w:rsid w:val="00692EF8"/>
    <w:rsid w:val="00696039"/>
    <w:rsid w:val="006A138C"/>
    <w:rsid w:val="006C3276"/>
    <w:rsid w:val="006D6E89"/>
    <w:rsid w:val="006E449B"/>
    <w:rsid w:val="006E5A0D"/>
    <w:rsid w:val="006F3F1D"/>
    <w:rsid w:val="006F69C7"/>
    <w:rsid w:val="00733D2C"/>
    <w:rsid w:val="0073685F"/>
    <w:rsid w:val="00743294"/>
    <w:rsid w:val="00756A7E"/>
    <w:rsid w:val="00761504"/>
    <w:rsid w:val="00785363"/>
    <w:rsid w:val="00795FE6"/>
    <w:rsid w:val="007A0AFD"/>
    <w:rsid w:val="007C30B5"/>
    <w:rsid w:val="007E189B"/>
    <w:rsid w:val="007F3C5A"/>
    <w:rsid w:val="00823BA0"/>
    <w:rsid w:val="00835A3A"/>
    <w:rsid w:val="0084459F"/>
    <w:rsid w:val="00846B57"/>
    <w:rsid w:val="008542EF"/>
    <w:rsid w:val="00854683"/>
    <w:rsid w:val="0085597D"/>
    <w:rsid w:val="00855D67"/>
    <w:rsid w:val="00876B98"/>
    <w:rsid w:val="00883589"/>
    <w:rsid w:val="00890021"/>
    <w:rsid w:val="008A2994"/>
    <w:rsid w:val="008C69A4"/>
    <w:rsid w:val="008D0D85"/>
    <w:rsid w:val="008E0202"/>
    <w:rsid w:val="008E57FA"/>
    <w:rsid w:val="008F7177"/>
    <w:rsid w:val="0091674F"/>
    <w:rsid w:val="00926730"/>
    <w:rsid w:val="009466E9"/>
    <w:rsid w:val="00964272"/>
    <w:rsid w:val="00990849"/>
    <w:rsid w:val="009A3FDF"/>
    <w:rsid w:val="009B0050"/>
    <w:rsid w:val="009C300B"/>
    <w:rsid w:val="009F35CE"/>
    <w:rsid w:val="00A04BE6"/>
    <w:rsid w:val="00A1060A"/>
    <w:rsid w:val="00A137A6"/>
    <w:rsid w:val="00A15235"/>
    <w:rsid w:val="00A41778"/>
    <w:rsid w:val="00A4708B"/>
    <w:rsid w:val="00A500DB"/>
    <w:rsid w:val="00A85ABA"/>
    <w:rsid w:val="00A86F1A"/>
    <w:rsid w:val="00AA11CD"/>
    <w:rsid w:val="00AA5EBB"/>
    <w:rsid w:val="00AB015F"/>
    <w:rsid w:val="00AB245A"/>
    <w:rsid w:val="00AF3A3D"/>
    <w:rsid w:val="00AF5C11"/>
    <w:rsid w:val="00B01B64"/>
    <w:rsid w:val="00B02811"/>
    <w:rsid w:val="00B14826"/>
    <w:rsid w:val="00B215AA"/>
    <w:rsid w:val="00B34A91"/>
    <w:rsid w:val="00B40D98"/>
    <w:rsid w:val="00B764A1"/>
    <w:rsid w:val="00B846ED"/>
    <w:rsid w:val="00B90255"/>
    <w:rsid w:val="00BB00BE"/>
    <w:rsid w:val="00BB607D"/>
    <w:rsid w:val="00BE1DAE"/>
    <w:rsid w:val="00BF273C"/>
    <w:rsid w:val="00C07EA4"/>
    <w:rsid w:val="00C12095"/>
    <w:rsid w:val="00C22EE0"/>
    <w:rsid w:val="00C342EF"/>
    <w:rsid w:val="00C530A9"/>
    <w:rsid w:val="00C545A6"/>
    <w:rsid w:val="00C71F8A"/>
    <w:rsid w:val="00C87209"/>
    <w:rsid w:val="00C96D27"/>
    <w:rsid w:val="00CA7BA7"/>
    <w:rsid w:val="00CC2C19"/>
    <w:rsid w:val="00CC6CE3"/>
    <w:rsid w:val="00D04E20"/>
    <w:rsid w:val="00D15501"/>
    <w:rsid w:val="00D16209"/>
    <w:rsid w:val="00D4273A"/>
    <w:rsid w:val="00D44A89"/>
    <w:rsid w:val="00D70CCE"/>
    <w:rsid w:val="00D90699"/>
    <w:rsid w:val="00DA2E20"/>
    <w:rsid w:val="00DA3526"/>
    <w:rsid w:val="00DA3A2A"/>
    <w:rsid w:val="00DC1D56"/>
    <w:rsid w:val="00DF07E0"/>
    <w:rsid w:val="00DF44DE"/>
    <w:rsid w:val="00E06F51"/>
    <w:rsid w:val="00E0729A"/>
    <w:rsid w:val="00E13DB0"/>
    <w:rsid w:val="00E2042D"/>
    <w:rsid w:val="00E33D3F"/>
    <w:rsid w:val="00E42031"/>
    <w:rsid w:val="00E423BC"/>
    <w:rsid w:val="00E4317E"/>
    <w:rsid w:val="00E44C42"/>
    <w:rsid w:val="00E529F1"/>
    <w:rsid w:val="00E550AD"/>
    <w:rsid w:val="00EB484D"/>
    <w:rsid w:val="00EB7D8E"/>
    <w:rsid w:val="00EC6C53"/>
    <w:rsid w:val="00EF7211"/>
    <w:rsid w:val="00F00FBE"/>
    <w:rsid w:val="00F01ACC"/>
    <w:rsid w:val="00F02B69"/>
    <w:rsid w:val="00F07436"/>
    <w:rsid w:val="00F278D5"/>
    <w:rsid w:val="00F73B5A"/>
    <w:rsid w:val="00F75B4D"/>
    <w:rsid w:val="00F8127A"/>
    <w:rsid w:val="00F8761B"/>
    <w:rsid w:val="00F87EB0"/>
    <w:rsid w:val="00F91CD5"/>
    <w:rsid w:val="00F94483"/>
    <w:rsid w:val="00FA02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DDF6"/>
  <w15:chartTrackingRefBased/>
  <w15:docId w15:val="{DE91F923-4E39-42BC-9757-5DFB11D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01ACC"/>
    <w:pPr>
      <w:ind w:left="720"/>
      <w:contextualSpacing/>
    </w:pPr>
  </w:style>
  <w:style w:type="paragraph" w:styleId="Kopfzeile">
    <w:name w:val="header"/>
    <w:basedOn w:val="Standard"/>
    <w:link w:val="KopfzeileZchn"/>
    <w:uiPriority w:val="99"/>
    <w:unhideWhenUsed/>
    <w:rsid w:val="000F28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2878"/>
  </w:style>
  <w:style w:type="paragraph" w:styleId="Fuzeile">
    <w:name w:val="footer"/>
    <w:basedOn w:val="Standard"/>
    <w:link w:val="FuzeileZchn"/>
    <w:uiPriority w:val="99"/>
    <w:unhideWhenUsed/>
    <w:rsid w:val="000F28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2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6013</Characters>
  <Application>Microsoft Office Word</Application>
  <DocSecurity>0</DocSecurity>
  <Lines>50</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 Amon</dc:creator>
  <cp:keywords/>
  <dc:description/>
  <cp:lastModifiedBy>Vogt, Sabine</cp:lastModifiedBy>
  <cp:revision>3</cp:revision>
  <cp:lastPrinted>2022-06-13T18:40:00Z</cp:lastPrinted>
  <dcterms:created xsi:type="dcterms:W3CDTF">2022-06-20T11:18:00Z</dcterms:created>
  <dcterms:modified xsi:type="dcterms:W3CDTF">2022-06-20T11:19:00Z</dcterms:modified>
</cp:coreProperties>
</file>